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0DDA" w14:textId="1493C0B5" w:rsidR="00F76F03" w:rsidRDefault="00F76F03" w:rsidP="00F76F03">
      <w:pPr>
        <w:spacing w:after="480"/>
      </w:pPr>
      <w:r>
        <w:rPr>
          <w:noProof/>
        </w:rPr>
        <w:drawing>
          <wp:inline distT="0" distB="0" distL="0" distR="0" wp14:anchorId="64743F19" wp14:editId="5AA59505">
            <wp:extent cx="2009775" cy="495935"/>
            <wp:effectExtent l="0" t="0" r="9525" b="0"/>
            <wp:docPr id="2" name="Picture 2"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27"/>
        <w:gridCol w:w="4981"/>
      </w:tblGrid>
      <w:tr w:rsidR="00F76F03" w14:paraId="3C6D407F" w14:textId="77777777" w:rsidTr="0059788A">
        <w:trPr>
          <w:tblHeader/>
        </w:trPr>
        <w:tc>
          <w:tcPr>
            <w:tcW w:w="3456" w:type="dxa"/>
            <w:tcBorders>
              <w:bottom w:val="single" w:sz="18" w:space="0" w:color="auto"/>
            </w:tcBorders>
          </w:tcPr>
          <w:p w14:paraId="204D4C0C" w14:textId="77777777" w:rsidR="00F76F03" w:rsidRPr="00B805DB" w:rsidRDefault="00F76F03" w:rsidP="0059788A">
            <w:pPr>
              <w:pStyle w:val="Heading1"/>
              <w:spacing w:after="240"/>
              <w:outlineLvl w:val="0"/>
            </w:pPr>
            <w:r>
              <w:t>Report f</w:t>
            </w:r>
            <w:r w:rsidRPr="00C869F3">
              <w:t>or:</w:t>
            </w:r>
          </w:p>
        </w:tc>
        <w:tc>
          <w:tcPr>
            <w:tcW w:w="5054" w:type="dxa"/>
            <w:tcBorders>
              <w:bottom w:val="single" w:sz="18" w:space="0" w:color="auto"/>
            </w:tcBorders>
          </w:tcPr>
          <w:p w14:paraId="506B38C2" w14:textId="77777777" w:rsidR="00F76F03" w:rsidRPr="005E3A10" w:rsidRDefault="00F76F03" w:rsidP="0059788A">
            <w:pPr>
              <w:pStyle w:val="Heading1"/>
              <w:outlineLvl w:val="0"/>
              <w:rPr>
                <w:szCs w:val="24"/>
              </w:rPr>
            </w:pPr>
            <w:r w:rsidRPr="005E3A10">
              <w:t>Cabinet</w:t>
            </w:r>
          </w:p>
        </w:tc>
      </w:tr>
      <w:tr w:rsidR="00F76F03" w14:paraId="543DDED7" w14:textId="77777777" w:rsidTr="0059788A">
        <w:tc>
          <w:tcPr>
            <w:tcW w:w="3456" w:type="dxa"/>
            <w:tcBorders>
              <w:top w:val="single" w:sz="18" w:space="0" w:color="auto"/>
            </w:tcBorders>
          </w:tcPr>
          <w:p w14:paraId="46500FB1" w14:textId="77777777" w:rsidR="00F76F03" w:rsidRPr="00C13A5F" w:rsidRDefault="00F76F03" w:rsidP="0059788A">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0876E50D" w14:textId="19626E38" w:rsidR="00F76F03" w:rsidRPr="005E3A10" w:rsidRDefault="00F76F03" w:rsidP="0059788A">
            <w:pPr>
              <w:rPr>
                <w:rFonts w:cs="Arial"/>
                <w:szCs w:val="24"/>
              </w:rPr>
            </w:pPr>
            <w:r>
              <w:rPr>
                <w:rFonts w:cs="Arial"/>
                <w:szCs w:val="24"/>
              </w:rPr>
              <w:t>16 February 2023</w:t>
            </w:r>
          </w:p>
        </w:tc>
      </w:tr>
      <w:tr w:rsidR="00F76F03" w14:paraId="5EF33C47" w14:textId="77777777" w:rsidTr="0059788A">
        <w:tc>
          <w:tcPr>
            <w:tcW w:w="3456" w:type="dxa"/>
          </w:tcPr>
          <w:p w14:paraId="649AC402" w14:textId="77777777" w:rsidR="00F76F03" w:rsidRPr="00C13A5F" w:rsidRDefault="00F76F03" w:rsidP="0059788A">
            <w:pPr>
              <w:pStyle w:val="Infotext"/>
              <w:spacing w:after="240"/>
              <w:rPr>
                <w:rFonts w:ascii="Arial Black" w:hAnsi="Arial Black"/>
              </w:rPr>
            </w:pPr>
            <w:r w:rsidRPr="00C13A5F">
              <w:rPr>
                <w:rFonts w:ascii="Arial Black" w:hAnsi="Arial Black" w:cs="Arial"/>
              </w:rPr>
              <w:t>Subject:</w:t>
            </w:r>
          </w:p>
        </w:tc>
        <w:tc>
          <w:tcPr>
            <w:tcW w:w="5054" w:type="dxa"/>
          </w:tcPr>
          <w:p w14:paraId="6133E327" w14:textId="77777777" w:rsidR="00F76F03" w:rsidRDefault="00F76F03" w:rsidP="0059788A">
            <w:pPr>
              <w:rPr>
                <w:rFonts w:cs="Arial"/>
                <w:szCs w:val="24"/>
              </w:rPr>
            </w:pPr>
            <w:r>
              <w:rPr>
                <w:rFonts w:cs="Arial"/>
                <w:szCs w:val="24"/>
              </w:rPr>
              <w:t>Final Capital Programme 2023/24 to 2025/26</w:t>
            </w:r>
          </w:p>
          <w:p w14:paraId="205E5BC4" w14:textId="53B85223" w:rsidR="00F76F03" w:rsidRPr="005E3A10" w:rsidRDefault="00F76F03" w:rsidP="0059788A">
            <w:pPr>
              <w:rPr>
                <w:rFonts w:cs="Arial"/>
                <w:szCs w:val="24"/>
              </w:rPr>
            </w:pPr>
          </w:p>
        </w:tc>
      </w:tr>
      <w:tr w:rsidR="00F76F03" w14:paraId="77036E61" w14:textId="77777777" w:rsidTr="0059788A">
        <w:tc>
          <w:tcPr>
            <w:tcW w:w="3456" w:type="dxa"/>
          </w:tcPr>
          <w:p w14:paraId="345C53F9" w14:textId="77777777" w:rsidR="00F76F03" w:rsidRPr="00C13A5F" w:rsidRDefault="00F76F03" w:rsidP="0059788A">
            <w:pPr>
              <w:pStyle w:val="Infotext"/>
              <w:spacing w:after="240"/>
              <w:rPr>
                <w:rFonts w:ascii="Arial Black" w:hAnsi="Arial Black" w:cs="Arial"/>
              </w:rPr>
            </w:pPr>
            <w:r w:rsidRPr="00C13A5F">
              <w:rPr>
                <w:rFonts w:ascii="Arial Black" w:hAnsi="Arial Black" w:cs="Arial"/>
              </w:rPr>
              <w:t>Key Decision:</w:t>
            </w:r>
          </w:p>
        </w:tc>
        <w:tc>
          <w:tcPr>
            <w:tcW w:w="5054" w:type="dxa"/>
          </w:tcPr>
          <w:p w14:paraId="429C19FF" w14:textId="77777777" w:rsidR="00F76F03" w:rsidRPr="005E3A10" w:rsidRDefault="00F76F03" w:rsidP="00F76F03">
            <w:pPr>
              <w:pStyle w:val="Infotext"/>
              <w:rPr>
                <w:rFonts w:cs="Arial"/>
                <w:sz w:val="24"/>
                <w:szCs w:val="24"/>
              </w:rPr>
            </w:pPr>
            <w:r w:rsidRPr="005E3A10">
              <w:rPr>
                <w:rFonts w:cs="Arial"/>
                <w:sz w:val="24"/>
                <w:szCs w:val="24"/>
              </w:rPr>
              <w:t xml:space="preserve">Yes </w:t>
            </w:r>
            <w:r>
              <w:rPr>
                <w:rFonts w:cs="Arial"/>
                <w:sz w:val="24"/>
                <w:szCs w:val="24"/>
              </w:rPr>
              <w:t xml:space="preserve">- involves expenditure </w:t>
            </w:r>
            <w:proofErr w:type="gramStart"/>
            <w:r>
              <w:rPr>
                <w:rFonts w:cs="Arial"/>
                <w:sz w:val="24"/>
                <w:szCs w:val="24"/>
              </w:rPr>
              <w:t>in excess of</w:t>
            </w:r>
            <w:proofErr w:type="gramEnd"/>
            <w:r>
              <w:rPr>
                <w:rFonts w:cs="Arial"/>
                <w:sz w:val="24"/>
                <w:szCs w:val="24"/>
              </w:rPr>
              <w:t xml:space="preserve"> £1m</w:t>
            </w:r>
          </w:p>
          <w:p w14:paraId="521B2912" w14:textId="77777777" w:rsidR="00F76F03" w:rsidRPr="005E3A10" w:rsidRDefault="00F76F03" w:rsidP="0059788A">
            <w:pPr>
              <w:rPr>
                <w:rFonts w:cs="Arial"/>
                <w:szCs w:val="24"/>
              </w:rPr>
            </w:pPr>
          </w:p>
        </w:tc>
      </w:tr>
      <w:tr w:rsidR="00F76F03" w14:paraId="74CD12E8" w14:textId="77777777" w:rsidTr="0059788A">
        <w:tc>
          <w:tcPr>
            <w:tcW w:w="3456" w:type="dxa"/>
          </w:tcPr>
          <w:p w14:paraId="59AE6D15" w14:textId="77777777" w:rsidR="00F76F03" w:rsidRPr="00C13A5F" w:rsidRDefault="00F76F03" w:rsidP="0059788A">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27B11B8" w14:textId="6631B9F0" w:rsidR="00F76F03" w:rsidRDefault="00F76F03" w:rsidP="00F76F03">
            <w:pPr>
              <w:pStyle w:val="Infotext"/>
              <w:rPr>
                <w:rFonts w:cs="Arial"/>
                <w:sz w:val="24"/>
                <w:szCs w:val="24"/>
              </w:rPr>
            </w:pPr>
            <w:r>
              <w:rPr>
                <w:rFonts w:cs="Arial"/>
                <w:sz w:val="24"/>
                <w:szCs w:val="24"/>
              </w:rPr>
              <w:t>Dawn Calvert - Director of Finance and Assurance</w:t>
            </w:r>
          </w:p>
          <w:p w14:paraId="54DE7220" w14:textId="77777777" w:rsidR="00F76F03" w:rsidRPr="005E3A10" w:rsidRDefault="00F76F03" w:rsidP="0059788A">
            <w:pPr>
              <w:pStyle w:val="Infotext"/>
              <w:rPr>
                <w:rFonts w:cs="Arial"/>
                <w:sz w:val="24"/>
                <w:szCs w:val="24"/>
              </w:rPr>
            </w:pPr>
          </w:p>
        </w:tc>
      </w:tr>
      <w:tr w:rsidR="00F76F03" w14:paraId="004062B3" w14:textId="77777777" w:rsidTr="0059788A">
        <w:tc>
          <w:tcPr>
            <w:tcW w:w="3456" w:type="dxa"/>
          </w:tcPr>
          <w:p w14:paraId="7A5B53F3" w14:textId="77777777" w:rsidR="00F76F03" w:rsidRPr="00C13A5F" w:rsidRDefault="00F76F03" w:rsidP="0059788A">
            <w:pPr>
              <w:pStyle w:val="Infotext"/>
              <w:spacing w:after="240"/>
              <w:rPr>
                <w:rFonts w:ascii="Arial Black" w:hAnsi="Arial Black"/>
              </w:rPr>
            </w:pPr>
            <w:r w:rsidRPr="00DB6C3D">
              <w:rPr>
                <w:rFonts w:ascii="Arial Black" w:hAnsi="Arial Black"/>
              </w:rPr>
              <w:t>Portfolio Holder:</w:t>
            </w:r>
          </w:p>
        </w:tc>
        <w:tc>
          <w:tcPr>
            <w:tcW w:w="5054" w:type="dxa"/>
          </w:tcPr>
          <w:p w14:paraId="6BA611E4" w14:textId="77777777" w:rsidR="00F76F03" w:rsidRDefault="00F76F03" w:rsidP="00F76F03">
            <w:pPr>
              <w:pStyle w:val="Infotext"/>
              <w:rPr>
                <w:rFonts w:cs="Arial"/>
                <w:sz w:val="24"/>
                <w:szCs w:val="24"/>
              </w:rPr>
            </w:pPr>
            <w:r w:rsidRPr="002E1DF4">
              <w:rPr>
                <w:rFonts w:cs="Arial"/>
                <w:sz w:val="24"/>
                <w:szCs w:val="24"/>
              </w:rPr>
              <w:t xml:space="preserve">Councillor </w:t>
            </w:r>
            <w:r>
              <w:rPr>
                <w:rFonts w:cs="Arial"/>
                <w:sz w:val="24"/>
                <w:szCs w:val="24"/>
              </w:rPr>
              <w:t xml:space="preserve">David Ashton - </w:t>
            </w:r>
            <w:r w:rsidRPr="002E1DF4">
              <w:rPr>
                <w:rFonts w:cs="Arial"/>
                <w:sz w:val="24"/>
                <w:szCs w:val="24"/>
              </w:rPr>
              <w:t xml:space="preserve">Portfolio Holder for Finance and </w:t>
            </w:r>
            <w:r>
              <w:rPr>
                <w:rFonts w:cs="Arial"/>
                <w:sz w:val="24"/>
                <w:szCs w:val="24"/>
              </w:rPr>
              <w:t xml:space="preserve">Human </w:t>
            </w:r>
            <w:r w:rsidRPr="002E1DF4">
              <w:rPr>
                <w:rFonts w:cs="Arial"/>
                <w:sz w:val="24"/>
                <w:szCs w:val="24"/>
              </w:rPr>
              <w:t>Resources</w:t>
            </w:r>
          </w:p>
          <w:p w14:paraId="3D0EEA54" w14:textId="339EBC2E" w:rsidR="00F76F03" w:rsidRPr="005E3A10" w:rsidRDefault="00F76F03" w:rsidP="0059788A">
            <w:pPr>
              <w:pStyle w:val="Infotext"/>
              <w:rPr>
                <w:rFonts w:cs="Arial"/>
                <w:color w:val="FF0000"/>
                <w:sz w:val="24"/>
                <w:szCs w:val="24"/>
              </w:rPr>
            </w:pPr>
          </w:p>
        </w:tc>
      </w:tr>
      <w:tr w:rsidR="00F76F03" w14:paraId="799A69C7" w14:textId="77777777" w:rsidTr="0059788A">
        <w:tc>
          <w:tcPr>
            <w:tcW w:w="3456" w:type="dxa"/>
          </w:tcPr>
          <w:p w14:paraId="411719C3" w14:textId="77777777" w:rsidR="00F76F03" w:rsidRPr="00C13A5F" w:rsidRDefault="00F76F03" w:rsidP="0059788A">
            <w:pPr>
              <w:pStyle w:val="Infotext"/>
              <w:spacing w:after="240"/>
              <w:rPr>
                <w:rFonts w:ascii="Arial Black" w:hAnsi="Arial Black"/>
              </w:rPr>
            </w:pPr>
            <w:r w:rsidRPr="00DB6C3D">
              <w:rPr>
                <w:rFonts w:ascii="Arial Black" w:hAnsi="Arial Black"/>
              </w:rPr>
              <w:t>Exempt:</w:t>
            </w:r>
          </w:p>
        </w:tc>
        <w:tc>
          <w:tcPr>
            <w:tcW w:w="5054" w:type="dxa"/>
          </w:tcPr>
          <w:p w14:paraId="5CAC5B0A" w14:textId="3A174C3A" w:rsidR="00F76F03" w:rsidRPr="005E3A10" w:rsidRDefault="00F76F03" w:rsidP="0059788A">
            <w:pPr>
              <w:pStyle w:val="Infotext"/>
              <w:rPr>
                <w:rFonts w:cs="Arial"/>
                <w:color w:val="FF0000"/>
                <w:sz w:val="24"/>
                <w:szCs w:val="24"/>
              </w:rPr>
            </w:pPr>
            <w:r>
              <w:rPr>
                <w:rFonts w:cs="Arial"/>
                <w:sz w:val="24"/>
                <w:szCs w:val="24"/>
              </w:rPr>
              <w:t>No</w:t>
            </w:r>
          </w:p>
          <w:p w14:paraId="5B2D72D0" w14:textId="77777777" w:rsidR="00F76F03" w:rsidRPr="005E3A10" w:rsidRDefault="00F76F03" w:rsidP="0059788A">
            <w:pPr>
              <w:pStyle w:val="Infotext"/>
              <w:rPr>
                <w:rFonts w:cs="Arial"/>
                <w:color w:val="FF0000"/>
                <w:sz w:val="24"/>
                <w:szCs w:val="24"/>
              </w:rPr>
            </w:pPr>
          </w:p>
        </w:tc>
      </w:tr>
      <w:tr w:rsidR="00F76F03" w14:paraId="077D7195" w14:textId="77777777" w:rsidTr="0059788A">
        <w:tc>
          <w:tcPr>
            <w:tcW w:w="3456" w:type="dxa"/>
          </w:tcPr>
          <w:p w14:paraId="33D8FDCA" w14:textId="77777777" w:rsidR="00F76F03" w:rsidRPr="00C13A5F" w:rsidRDefault="00F76F03" w:rsidP="0059788A">
            <w:pPr>
              <w:pStyle w:val="Infotext"/>
              <w:spacing w:after="240"/>
              <w:rPr>
                <w:rFonts w:ascii="Arial Black" w:hAnsi="Arial Black"/>
              </w:rPr>
            </w:pPr>
            <w:r w:rsidRPr="00DB6C3D">
              <w:rPr>
                <w:rFonts w:ascii="Arial Black" w:hAnsi="Arial Black"/>
              </w:rPr>
              <w:t>Decision subject to Call-in:</w:t>
            </w:r>
          </w:p>
        </w:tc>
        <w:tc>
          <w:tcPr>
            <w:tcW w:w="5054" w:type="dxa"/>
          </w:tcPr>
          <w:p w14:paraId="4FC30401" w14:textId="2AD418F9" w:rsidR="00F76F03" w:rsidRPr="005E3A10" w:rsidRDefault="00F76F03" w:rsidP="00F76F03">
            <w:pPr>
              <w:pStyle w:val="Infotext"/>
              <w:rPr>
                <w:rFonts w:cs="Arial"/>
                <w:szCs w:val="24"/>
              </w:rPr>
            </w:pPr>
            <w:r w:rsidRPr="005E3A10">
              <w:rPr>
                <w:rFonts w:cs="Arial"/>
                <w:sz w:val="24"/>
                <w:szCs w:val="24"/>
              </w:rPr>
              <w:t xml:space="preserve">Yes </w:t>
            </w:r>
          </w:p>
        </w:tc>
      </w:tr>
      <w:tr w:rsidR="00F76F03" w14:paraId="5009670D" w14:textId="77777777" w:rsidTr="0059788A">
        <w:tc>
          <w:tcPr>
            <w:tcW w:w="3456" w:type="dxa"/>
          </w:tcPr>
          <w:p w14:paraId="727B2516" w14:textId="77777777" w:rsidR="00F76F03" w:rsidRPr="00C13A5F" w:rsidRDefault="00F76F03" w:rsidP="0059788A">
            <w:pPr>
              <w:pStyle w:val="Infotext"/>
              <w:spacing w:after="240"/>
              <w:rPr>
                <w:rFonts w:ascii="Arial Black" w:hAnsi="Arial Black" w:cs="Arial"/>
              </w:rPr>
            </w:pPr>
            <w:r>
              <w:rPr>
                <w:rFonts w:ascii="Arial Black" w:hAnsi="Arial Black" w:cs="Arial"/>
              </w:rPr>
              <w:t>Wards affected:</w:t>
            </w:r>
          </w:p>
        </w:tc>
        <w:tc>
          <w:tcPr>
            <w:tcW w:w="5054" w:type="dxa"/>
          </w:tcPr>
          <w:p w14:paraId="41D629AB" w14:textId="30219F46" w:rsidR="00F76F03" w:rsidRPr="00307F76" w:rsidRDefault="00F76F03" w:rsidP="0059788A">
            <w:pPr>
              <w:rPr>
                <w:rFonts w:cs="Arial"/>
                <w:b/>
                <w:color w:val="FF0000"/>
                <w:szCs w:val="24"/>
              </w:rPr>
            </w:pPr>
            <w:r>
              <w:rPr>
                <w:rFonts w:cs="Arial"/>
                <w:szCs w:val="24"/>
              </w:rPr>
              <w:t>All</w:t>
            </w:r>
          </w:p>
        </w:tc>
      </w:tr>
      <w:tr w:rsidR="00F76F03" w14:paraId="72CAAB62" w14:textId="77777777" w:rsidTr="0059788A">
        <w:tc>
          <w:tcPr>
            <w:tcW w:w="3456" w:type="dxa"/>
          </w:tcPr>
          <w:p w14:paraId="13C34713" w14:textId="77777777" w:rsidR="00F76F03" w:rsidRPr="00C13A5F" w:rsidRDefault="00F76F03" w:rsidP="0059788A">
            <w:pPr>
              <w:pStyle w:val="Infotext"/>
              <w:spacing w:after="240"/>
              <w:rPr>
                <w:rFonts w:ascii="Arial Black" w:hAnsi="Arial Black" w:cs="Arial"/>
              </w:rPr>
            </w:pPr>
            <w:r w:rsidRPr="00C13A5F">
              <w:rPr>
                <w:rFonts w:ascii="Arial Black" w:hAnsi="Arial Black" w:cs="Arial"/>
              </w:rPr>
              <w:t>Enclosures:</w:t>
            </w:r>
          </w:p>
        </w:tc>
        <w:tc>
          <w:tcPr>
            <w:tcW w:w="5054" w:type="dxa"/>
          </w:tcPr>
          <w:p w14:paraId="6A41D54A" w14:textId="77777777" w:rsidR="00F76F03" w:rsidRDefault="00F76F03" w:rsidP="00F76F03">
            <w:pPr>
              <w:pStyle w:val="Infotext"/>
              <w:rPr>
                <w:rFonts w:cs="Arial"/>
                <w:sz w:val="24"/>
                <w:szCs w:val="24"/>
              </w:rPr>
            </w:pPr>
            <w:r w:rsidRPr="00587793">
              <w:rPr>
                <w:rFonts w:cs="Arial"/>
                <w:sz w:val="24"/>
                <w:szCs w:val="24"/>
              </w:rPr>
              <w:t xml:space="preserve">Appendix 1 – </w:t>
            </w:r>
            <w:r>
              <w:rPr>
                <w:rFonts w:cs="Arial"/>
                <w:sz w:val="24"/>
                <w:szCs w:val="24"/>
              </w:rPr>
              <w:t>Proposed</w:t>
            </w:r>
            <w:r w:rsidRPr="00587793">
              <w:rPr>
                <w:rFonts w:cs="Arial"/>
                <w:sz w:val="24"/>
                <w:szCs w:val="24"/>
              </w:rPr>
              <w:t xml:space="preserve"> </w:t>
            </w:r>
            <w:r>
              <w:rPr>
                <w:rFonts w:cs="Arial"/>
                <w:sz w:val="24"/>
                <w:szCs w:val="24"/>
              </w:rPr>
              <w:t xml:space="preserve">Capital </w:t>
            </w:r>
            <w:r w:rsidRPr="00587793">
              <w:rPr>
                <w:rFonts w:cs="Arial"/>
                <w:sz w:val="24"/>
                <w:szCs w:val="24"/>
              </w:rPr>
              <w:t>Programme 202</w:t>
            </w:r>
            <w:r>
              <w:rPr>
                <w:rFonts w:cs="Arial"/>
                <w:sz w:val="24"/>
                <w:szCs w:val="24"/>
              </w:rPr>
              <w:t>3</w:t>
            </w:r>
            <w:r w:rsidRPr="00587793">
              <w:rPr>
                <w:rFonts w:cs="Arial"/>
                <w:sz w:val="24"/>
                <w:szCs w:val="24"/>
              </w:rPr>
              <w:t>/2</w:t>
            </w:r>
            <w:r>
              <w:rPr>
                <w:rFonts w:cs="Arial"/>
                <w:sz w:val="24"/>
                <w:szCs w:val="24"/>
              </w:rPr>
              <w:t>4</w:t>
            </w:r>
            <w:r w:rsidRPr="00587793">
              <w:rPr>
                <w:rFonts w:cs="Arial"/>
                <w:sz w:val="24"/>
                <w:szCs w:val="24"/>
              </w:rPr>
              <w:t xml:space="preserve"> to 202</w:t>
            </w:r>
            <w:r>
              <w:rPr>
                <w:rFonts w:cs="Arial"/>
                <w:sz w:val="24"/>
                <w:szCs w:val="24"/>
              </w:rPr>
              <w:t>5</w:t>
            </w:r>
            <w:r w:rsidRPr="00587793">
              <w:rPr>
                <w:rFonts w:cs="Arial"/>
                <w:sz w:val="24"/>
                <w:szCs w:val="24"/>
              </w:rPr>
              <w:t>/2</w:t>
            </w:r>
            <w:r>
              <w:rPr>
                <w:rFonts w:cs="Arial"/>
                <w:sz w:val="24"/>
                <w:szCs w:val="24"/>
              </w:rPr>
              <w:t>6 (including new additions at Appendix 2)</w:t>
            </w:r>
          </w:p>
          <w:p w14:paraId="7AA06D24" w14:textId="77777777" w:rsidR="00F76F03" w:rsidRDefault="00F76F03" w:rsidP="00F76F03">
            <w:pPr>
              <w:pStyle w:val="Infotext"/>
              <w:rPr>
                <w:rFonts w:cs="Arial"/>
                <w:sz w:val="24"/>
                <w:szCs w:val="24"/>
              </w:rPr>
            </w:pPr>
          </w:p>
          <w:p w14:paraId="7788088B" w14:textId="77777777" w:rsidR="00F76F03" w:rsidRPr="00587793" w:rsidRDefault="00F76F03" w:rsidP="00F76F03">
            <w:pPr>
              <w:pStyle w:val="Infotext"/>
              <w:rPr>
                <w:rFonts w:cs="Arial"/>
                <w:sz w:val="24"/>
                <w:szCs w:val="24"/>
              </w:rPr>
            </w:pPr>
            <w:r>
              <w:rPr>
                <w:rFonts w:cs="Arial"/>
                <w:sz w:val="24"/>
                <w:szCs w:val="24"/>
              </w:rPr>
              <w:t>Appendix 2 – Additions to the Capital Programme</w:t>
            </w:r>
          </w:p>
          <w:p w14:paraId="69801C4D" w14:textId="6F82068A" w:rsidR="00F76F03" w:rsidRPr="005E3A10" w:rsidRDefault="00F76F03" w:rsidP="0059788A">
            <w:pPr>
              <w:pStyle w:val="Infotext"/>
              <w:rPr>
                <w:color w:val="FF0000"/>
                <w:sz w:val="24"/>
                <w:szCs w:val="24"/>
              </w:rPr>
            </w:pPr>
          </w:p>
        </w:tc>
      </w:tr>
    </w:tbl>
    <w:p w14:paraId="47775C2F" w14:textId="641DC0A4" w:rsidR="00F76F03" w:rsidRDefault="00F76F03"/>
    <w:p w14:paraId="061E21CC" w14:textId="77777777" w:rsidR="00F76F03" w:rsidRDefault="00F76F03">
      <w:r>
        <w:br w:type="page"/>
      </w:r>
    </w:p>
    <w:p w14:paraId="44FBF1A5" w14:textId="77777777" w:rsidR="00F76F03" w:rsidRDefault="00F76F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8"/>
      </w:tblGrid>
      <w:tr w:rsidR="00333FAA" w14:paraId="34C7AA56" w14:textId="77777777" w:rsidTr="00F76F03">
        <w:tc>
          <w:tcPr>
            <w:tcW w:w="8408" w:type="dxa"/>
            <w:tcBorders>
              <w:top w:val="nil"/>
              <w:left w:val="nil"/>
              <w:right w:val="nil"/>
            </w:tcBorders>
          </w:tcPr>
          <w:p w14:paraId="509BDCEF" w14:textId="77777777" w:rsidR="00333FAA" w:rsidRDefault="00333FAA" w:rsidP="00A53B04">
            <w:pPr>
              <w:pStyle w:val="Heading1"/>
            </w:pPr>
            <w:r>
              <w:t>Section 1 – Summary and Recommendations</w:t>
            </w:r>
          </w:p>
          <w:p w14:paraId="06779625" w14:textId="77777777" w:rsidR="00333FAA" w:rsidRDefault="00333FAA" w:rsidP="00A53B04"/>
        </w:tc>
      </w:tr>
      <w:tr w:rsidR="00333FAA" w14:paraId="58374EAF" w14:textId="77777777" w:rsidTr="00F76F03">
        <w:tc>
          <w:tcPr>
            <w:tcW w:w="8408" w:type="dxa"/>
          </w:tcPr>
          <w:p w14:paraId="733FCB80" w14:textId="2B428995" w:rsidR="00105B2C" w:rsidRPr="00C3471E" w:rsidRDefault="00105B2C" w:rsidP="00105B2C">
            <w:pPr>
              <w:rPr>
                <w:i/>
                <w:color w:val="1F497D" w:themeColor="text2"/>
              </w:rPr>
            </w:pPr>
            <w:r w:rsidRPr="00830C10">
              <w:rPr>
                <w:rFonts w:cs="Arial"/>
                <w:szCs w:val="24"/>
              </w:rPr>
              <w:t>This report sets out the</w:t>
            </w:r>
            <w:r w:rsidR="00B57442">
              <w:rPr>
                <w:rFonts w:cs="Arial"/>
                <w:szCs w:val="24"/>
              </w:rPr>
              <w:t xml:space="preserve"> </w:t>
            </w:r>
            <w:r w:rsidR="005C0810">
              <w:rPr>
                <w:rFonts w:cs="Arial"/>
                <w:szCs w:val="24"/>
              </w:rPr>
              <w:t>proposed</w:t>
            </w:r>
            <w:r w:rsidR="009D4BC8">
              <w:rPr>
                <w:rFonts w:cs="Arial"/>
                <w:szCs w:val="24"/>
              </w:rPr>
              <w:t xml:space="preserve"> </w:t>
            </w:r>
            <w:r w:rsidR="005C0810">
              <w:rPr>
                <w:rFonts w:cs="Arial"/>
                <w:szCs w:val="24"/>
              </w:rPr>
              <w:t>C</w:t>
            </w:r>
            <w:r w:rsidR="00B57442">
              <w:rPr>
                <w:rFonts w:cs="Arial"/>
                <w:szCs w:val="24"/>
              </w:rPr>
              <w:t xml:space="preserve">apital </w:t>
            </w:r>
            <w:r w:rsidR="005C0810">
              <w:rPr>
                <w:rFonts w:cs="Arial"/>
                <w:szCs w:val="24"/>
              </w:rPr>
              <w:t>proposals for the financial years 202</w:t>
            </w:r>
            <w:r w:rsidR="00032BA0">
              <w:rPr>
                <w:rFonts w:cs="Arial"/>
                <w:szCs w:val="24"/>
              </w:rPr>
              <w:t>3</w:t>
            </w:r>
            <w:r w:rsidR="005C0810">
              <w:rPr>
                <w:rFonts w:cs="Arial"/>
                <w:szCs w:val="24"/>
              </w:rPr>
              <w:t>/2</w:t>
            </w:r>
            <w:r w:rsidR="00032BA0">
              <w:rPr>
                <w:rFonts w:cs="Arial"/>
                <w:szCs w:val="24"/>
              </w:rPr>
              <w:t>4</w:t>
            </w:r>
            <w:r w:rsidR="005C0810">
              <w:rPr>
                <w:rFonts w:cs="Arial"/>
                <w:szCs w:val="24"/>
              </w:rPr>
              <w:t xml:space="preserve"> to 202</w:t>
            </w:r>
            <w:r w:rsidR="00623E05">
              <w:rPr>
                <w:rFonts w:cs="Arial"/>
                <w:szCs w:val="24"/>
              </w:rPr>
              <w:t>4</w:t>
            </w:r>
            <w:r w:rsidR="005C0810">
              <w:rPr>
                <w:rFonts w:cs="Arial"/>
                <w:szCs w:val="24"/>
              </w:rPr>
              <w:t>/2</w:t>
            </w:r>
            <w:r w:rsidR="00623E05">
              <w:rPr>
                <w:rFonts w:cs="Arial"/>
                <w:szCs w:val="24"/>
              </w:rPr>
              <w:t>5</w:t>
            </w:r>
            <w:r w:rsidR="00DE6A36">
              <w:rPr>
                <w:rFonts w:cs="Arial"/>
                <w:szCs w:val="24"/>
              </w:rPr>
              <w:t xml:space="preserve"> </w:t>
            </w:r>
          </w:p>
          <w:p w14:paraId="716ED1FA" w14:textId="77777777" w:rsidR="00105B2C" w:rsidRPr="00830C10" w:rsidRDefault="00105B2C" w:rsidP="00105B2C">
            <w:pPr>
              <w:pStyle w:val="Heading2"/>
            </w:pPr>
          </w:p>
          <w:p w14:paraId="437A53FD" w14:textId="0000B63F" w:rsidR="00105B2C" w:rsidRDefault="00105B2C" w:rsidP="00105B2C">
            <w:pPr>
              <w:pStyle w:val="Heading2"/>
            </w:pPr>
            <w:r w:rsidRPr="00830C10">
              <w:t xml:space="preserve">Recommendations: </w:t>
            </w:r>
          </w:p>
          <w:p w14:paraId="365C2CA2" w14:textId="31B539B3" w:rsidR="007401D1" w:rsidRPr="007401D1" w:rsidRDefault="007401D1" w:rsidP="00F92E60">
            <w:r>
              <w:t>Cabinet is requested to:</w:t>
            </w:r>
          </w:p>
          <w:p w14:paraId="46F4E79A" w14:textId="245EAC53" w:rsidR="00845E35" w:rsidRDefault="007401D1" w:rsidP="00C64714">
            <w:pPr>
              <w:pStyle w:val="ListParagraph"/>
              <w:numPr>
                <w:ilvl w:val="0"/>
                <w:numId w:val="38"/>
              </w:numPr>
              <w:rPr>
                <w:rFonts w:cs="Arial"/>
                <w:szCs w:val="24"/>
              </w:rPr>
            </w:pPr>
            <w:r>
              <w:rPr>
                <w:rFonts w:cs="Arial"/>
                <w:szCs w:val="24"/>
              </w:rPr>
              <w:t xml:space="preserve">Note the Capital Programme, as detailed within Appendix 1, and </w:t>
            </w:r>
            <w:r w:rsidR="005C0810">
              <w:rPr>
                <w:rFonts w:cs="Arial"/>
                <w:szCs w:val="24"/>
              </w:rPr>
              <w:t>recommend</w:t>
            </w:r>
            <w:r>
              <w:rPr>
                <w:rFonts w:cs="Arial"/>
                <w:szCs w:val="24"/>
              </w:rPr>
              <w:t xml:space="preserve"> it </w:t>
            </w:r>
            <w:r w:rsidR="005C0810">
              <w:rPr>
                <w:rFonts w:cs="Arial"/>
                <w:szCs w:val="24"/>
              </w:rPr>
              <w:t>to Council for approval</w:t>
            </w:r>
            <w:r w:rsidR="003856CD">
              <w:rPr>
                <w:rFonts w:cs="Arial"/>
                <w:szCs w:val="24"/>
              </w:rPr>
              <w:t>.</w:t>
            </w:r>
          </w:p>
          <w:p w14:paraId="0216A8D7" w14:textId="77777777" w:rsidR="006D68FB" w:rsidRPr="00830C10" w:rsidRDefault="006D68FB" w:rsidP="00105B2C"/>
          <w:p w14:paraId="3A57DFF3" w14:textId="2DA1D2EE" w:rsidR="00F76F03" w:rsidRPr="00F76F03" w:rsidRDefault="00105B2C" w:rsidP="00F76F03">
            <w:pPr>
              <w:pStyle w:val="Heading2"/>
            </w:pPr>
            <w:r w:rsidRPr="00830C10">
              <w:t>Reason</w:t>
            </w:r>
            <w:r w:rsidR="00F76F03">
              <w:t xml:space="preserve"> (for recommendations)</w:t>
            </w:r>
            <w:r w:rsidRPr="00830C10">
              <w:t xml:space="preserve">:  </w:t>
            </w:r>
            <w:r w:rsidRPr="00830C10">
              <w:rPr>
                <w:b w:val="0"/>
                <w:sz w:val="24"/>
                <w:szCs w:val="24"/>
              </w:rPr>
              <w:t xml:space="preserve">To enable the Council to have an approved </w:t>
            </w:r>
            <w:r w:rsidR="005B5926">
              <w:rPr>
                <w:b w:val="0"/>
                <w:sz w:val="24"/>
                <w:szCs w:val="24"/>
              </w:rPr>
              <w:t>C</w:t>
            </w:r>
            <w:r w:rsidRPr="00830C10">
              <w:rPr>
                <w:b w:val="0"/>
                <w:sz w:val="24"/>
                <w:szCs w:val="24"/>
              </w:rPr>
              <w:t xml:space="preserve">apital </w:t>
            </w:r>
            <w:r w:rsidR="005B5926">
              <w:rPr>
                <w:b w:val="0"/>
                <w:sz w:val="24"/>
                <w:szCs w:val="24"/>
              </w:rPr>
              <w:t>P</w:t>
            </w:r>
            <w:r w:rsidRPr="00830C10">
              <w:rPr>
                <w:b w:val="0"/>
                <w:sz w:val="24"/>
                <w:szCs w:val="24"/>
              </w:rPr>
              <w:t>rogramme for 20</w:t>
            </w:r>
            <w:r w:rsidR="001E570C">
              <w:rPr>
                <w:b w:val="0"/>
                <w:sz w:val="24"/>
                <w:szCs w:val="24"/>
              </w:rPr>
              <w:t>2</w:t>
            </w:r>
            <w:r w:rsidR="00032BA0">
              <w:rPr>
                <w:b w:val="0"/>
                <w:sz w:val="24"/>
                <w:szCs w:val="24"/>
              </w:rPr>
              <w:t>3</w:t>
            </w:r>
            <w:r w:rsidR="00B4220B">
              <w:rPr>
                <w:b w:val="0"/>
                <w:sz w:val="24"/>
                <w:szCs w:val="24"/>
              </w:rPr>
              <w:t>/</w:t>
            </w:r>
            <w:r w:rsidR="00A81FAE">
              <w:rPr>
                <w:b w:val="0"/>
                <w:sz w:val="24"/>
                <w:szCs w:val="24"/>
              </w:rPr>
              <w:t>2</w:t>
            </w:r>
            <w:r w:rsidR="00032BA0">
              <w:rPr>
                <w:b w:val="0"/>
                <w:sz w:val="24"/>
                <w:szCs w:val="24"/>
              </w:rPr>
              <w:t>4</w:t>
            </w:r>
            <w:r w:rsidRPr="00830C10">
              <w:rPr>
                <w:b w:val="0"/>
                <w:sz w:val="24"/>
                <w:szCs w:val="24"/>
              </w:rPr>
              <w:t xml:space="preserve"> </w:t>
            </w:r>
            <w:r>
              <w:rPr>
                <w:b w:val="0"/>
                <w:sz w:val="24"/>
                <w:szCs w:val="24"/>
              </w:rPr>
              <w:t>to 20</w:t>
            </w:r>
            <w:r w:rsidR="00032BA0">
              <w:rPr>
                <w:b w:val="0"/>
                <w:sz w:val="24"/>
                <w:szCs w:val="24"/>
              </w:rPr>
              <w:t>25</w:t>
            </w:r>
            <w:r>
              <w:rPr>
                <w:b w:val="0"/>
                <w:sz w:val="24"/>
                <w:szCs w:val="24"/>
              </w:rPr>
              <w:t>/</w:t>
            </w:r>
            <w:r w:rsidR="002478C4">
              <w:rPr>
                <w:b w:val="0"/>
                <w:sz w:val="24"/>
                <w:szCs w:val="24"/>
              </w:rPr>
              <w:t>2</w:t>
            </w:r>
            <w:r w:rsidR="00032BA0">
              <w:rPr>
                <w:b w:val="0"/>
                <w:sz w:val="24"/>
                <w:szCs w:val="24"/>
              </w:rPr>
              <w:t>6</w:t>
            </w:r>
            <w:r w:rsidR="008E2023">
              <w:rPr>
                <w:b w:val="0"/>
                <w:sz w:val="24"/>
                <w:szCs w:val="24"/>
              </w:rPr>
              <w:t>.</w:t>
            </w:r>
          </w:p>
        </w:tc>
      </w:tr>
    </w:tbl>
    <w:p w14:paraId="5CD28583" w14:textId="77777777" w:rsidR="006716D2" w:rsidRDefault="006716D2" w:rsidP="00A26B10"/>
    <w:p w14:paraId="5017B019" w14:textId="77777777" w:rsidR="00333FAA" w:rsidRDefault="00333FAA" w:rsidP="00333FAA">
      <w:pPr>
        <w:pStyle w:val="Heading1"/>
      </w:pPr>
      <w:r>
        <w:t>Section 2 – Report</w:t>
      </w:r>
    </w:p>
    <w:p w14:paraId="37CB96B5" w14:textId="77777777" w:rsidR="005867D6" w:rsidRDefault="005867D6" w:rsidP="00105B2C">
      <w:pPr>
        <w:jc w:val="both"/>
        <w:rPr>
          <w:rFonts w:cs="Arial"/>
          <w:szCs w:val="24"/>
          <w:u w:val="single"/>
        </w:rPr>
      </w:pPr>
    </w:p>
    <w:p w14:paraId="18617F9D" w14:textId="3DECBFFB" w:rsidR="00105B2C" w:rsidRPr="000232EB" w:rsidRDefault="00105B2C" w:rsidP="005867D6">
      <w:pPr>
        <w:ind w:firstLine="567"/>
        <w:jc w:val="both"/>
        <w:rPr>
          <w:rFonts w:cs="Arial"/>
          <w:b/>
          <w:szCs w:val="24"/>
        </w:rPr>
      </w:pPr>
      <w:r w:rsidRPr="000232EB">
        <w:rPr>
          <w:rFonts w:cs="Arial"/>
          <w:b/>
          <w:szCs w:val="24"/>
        </w:rPr>
        <w:t>Capital Programme</w:t>
      </w:r>
      <w:r w:rsidR="00685649">
        <w:rPr>
          <w:rFonts w:cs="Arial"/>
          <w:b/>
          <w:szCs w:val="24"/>
        </w:rPr>
        <w:t xml:space="preserve"> 202</w:t>
      </w:r>
      <w:r w:rsidR="00032BA0">
        <w:rPr>
          <w:rFonts w:cs="Arial"/>
          <w:b/>
          <w:szCs w:val="24"/>
        </w:rPr>
        <w:t>3</w:t>
      </w:r>
      <w:r w:rsidR="00685649">
        <w:rPr>
          <w:rFonts w:cs="Arial"/>
          <w:b/>
          <w:szCs w:val="24"/>
        </w:rPr>
        <w:t>/2</w:t>
      </w:r>
      <w:r w:rsidR="00032BA0">
        <w:rPr>
          <w:rFonts w:cs="Arial"/>
          <w:b/>
          <w:szCs w:val="24"/>
        </w:rPr>
        <w:t>4</w:t>
      </w:r>
      <w:r w:rsidR="00685649">
        <w:rPr>
          <w:rFonts w:cs="Arial"/>
          <w:b/>
          <w:szCs w:val="24"/>
        </w:rPr>
        <w:t xml:space="preserve"> to 202</w:t>
      </w:r>
      <w:r w:rsidR="00032BA0">
        <w:rPr>
          <w:rFonts w:cs="Arial"/>
          <w:b/>
          <w:szCs w:val="24"/>
        </w:rPr>
        <w:t>5</w:t>
      </w:r>
      <w:r w:rsidR="00685649">
        <w:rPr>
          <w:rFonts w:cs="Arial"/>
          <w:b/>
          <w:szCs w:val="24"/>
        </w:rPr>
        <w:t>/2</w:t>
      </w:r>
      <w:r w:rsidR="00032BA0">
        <w:rPr>
          <w:rFonts w:cs="Arial"/>
          <w:b/>
          <w:szCs w:val="24"/>
        </w:rPr>
        <w:t>6</w:t>
      </w:r>
    </w:p>
    <w:p w14:paraId="6F69660D" w14:textId="2FED729B" w:rsidR="006B5039" w:rsidRDefault="001E570C" w:rsidP="00723CAC">
      <w:pPr>
        <w:numPr>
          <w:ilvl w:val="0"/>
          <w:numId w:val="27"/>
        </w:numPr>
        <w:tabs>
          <w:tab w:val="clear" w:pos="360"/>
          <w:tab w:val="num" w:pos="1276"/>
        </w:tabs>
        <w:spacing w:after="120"/>
        <w:ind w:left="567" w:hanging="567"/>
        <w:jc w:val="both"/>
        <w:rPr>
          <w:rFonts w:cs="Arial"/>
          <w:szCs w:val="24"/>
        </w:rPr>
      </w:pPr>
      <w:r w:rsidRPr="000232EB">
        <w:rPr>
          <w:rFonts w:cs="Arial"/>
          <w:szCs w:val="24"/>
        </w:rPr>
        <w:t>Th</w:t>
      </w:r>
      <w:r w:rsidR="005C0810">
        <w:rPr>
          <w:rFonts w:cs="Arial"/>
          <w:szCs w:val="24"/>
        </w:rPr>
        <w:t xml:space="preserve">is report sets out the Council’s proposals for Capital investment over </w:t>
      </w:r>
      <w:r w:rsidRPr="000232EB">
        <w:rPr>
          <w:rFonts w:cs="Arial"/>
          <w:szCs w:val="24"/>
        </w:rPr>
        <w:t xml:space="preserve">the </w:t>
      </w:r>
      <w:r w:rsidR="005C0810">
        <w:rPr>
          <w:rFonts w:cs="Arial"/>
          <w:szCs w:val="24"/>
        </w:rPr>
        <w:t xml:space="preserve">financial </w:t>
      </w:r>
      <w:r w:rsidRPr="000232EB">
        <w:rPr>
          <w:rFonts w:cs="Arial"/>
          <w:szCs w:val="24"/>
        </w:rPr>
        <w:t>years 20</w:t>
      </w:r>
      <w:r w:rsidR="00D818F6">
        <w:rPr>
          <w:rFonts w:cs="Arial"/>
          <w:szCs w:val="24"/>
        </w:rPr>
        <w:t>2</w:t>
      </w:r>
      <w:r w:rsidR="00032BA0">
        <w:rPr>
          <w:rFonts w:cs="Arial"/>
          <w:szCs w:val="24"/>
        </w:rPr>
        <w:t>3</w:t>
      </w:r>
      <w:r w:rsidRPr="000232EB">
        <w:rPr>
          <w:rFonts w:cs="Arial"/>
          <w:szCs w:val="24"/>
        </w:rPr>
        <w:t>/2</w:t>
      </w:r>
      <w:r w:rsidR="00032BA0">
        <w:rPr>
          <w:rFonts w:cs="Arial"/>
          <w:szCs w:val="24"/>
        </w:rPr>
        <w:t>4</w:t>
      </w:r>
      <w:r w:rsidRPr="000232EB">
        <w:rPr>
          <w:rFonts w:cs="Arial"/>
          <w:szCs w:val="24"/>
        </w:rPr>
        <w:t xml:space="preserve"> to 202</w:t>
      </w:r>
      <w:r w:rsidR="00032BA0">
        <w:rPr>
          <w:rFonts w:cs="Arial"/>
          <w:szCs w:val="24"/>
        </w:rPr>
        <w:t>5</w:t>
      </w:r>
      <w:r w:rsidRPr="000232EB">
        <w:rPr>
          <w:rFonts w:cs="Arial"/>
          <w:szCs w:val="24"/>
        </w:rPr>
        <w:t>/2</w:t>
      </w:r>
      <w:r w:rsidR="00032BA0">
        <w:rPr>
          <w:rFonts w:cs="Arial"/>
          <w:szCs w:val="24"/>
        </w:rPr>
        <w:t>6</w:t>
      </w:r>
      <w:r w:rsidR="00685649">
        <w:rPr>
          <w:rFonts w:cs="Arial"/>
          <w:szCs w:val="24"/>
        </w:rPr>
        <w:t xml:space="preserve">, which provide for significant investment in the General Fund and Housing Revenue Account (HRA). </w:t>
      </w:r>
      <w:r w:rsidRPr="000232EB">
        <w:rPr>
          <w:rFonts w:cs="Arial"/>
          <w:szCs w:val="24"/>
        </w:rPr>
        <w:t xml:space="preserve"> </w:t>
      </w:r>
      <w:r w:rsidR="00C74A5C">
        <w:rPr>
          <w:rFonts w:cs="Arial"/>
          <w:szCs w:val="24"/>
        </w:rPr>
        <w:t xml:space="preserve">The </w:t>
      </w:r>
      <w:r w:rsidR="00935201">
        <w:rPr>
          <w:rFonts w:cs="Arial"/>
          <w:szCs w:val="24"/>
        </w:rPr>
        <w:t>f</w:t>
      </w:r>
      <w:r w:rsidR="00C74A5C">
        <w:rPr>
          <w:rFonts w:cs="Arial"/>
          <w:szCs w:val="24"/>
        </w:rPr>
        <w:t>ocus of th</w:t>
      </w:r>
      <w:r w:rsidR="00935201">
        <w:rPr>
          <w:rFonts w:cs="Arial"/>
          <w:szCs w:val="24"/>
        </w:rPr>
        <w:t>is</w:t>
      </w:r>
      <w:r w:rsidR="00C74A5C">
        <w:rPr>
          <w:rFonts w:cs="Arial"/>
          <w:szCs w:val="24"/>
        </w:rPr>
        <w:t xml:space="preserve"> report and the implications relate to the General Fund as the HRA is covered in a separate report elsewhere on this agenda.  The HRA Capital Budgets are included in Appendix </w:t>
      </w:r>
      <w:r w:rsidR="00F24793">
        <w:rPr>
          <w:rFonts w:cs="Arial"/>
          <w:szCs w:val="24"/>
        </w:rPr>
        <w:t>1</w:t>
      </w:r>
      <w:r w:rsidR="00C74A5C">
        <w:rPr>
          <w:rFonts w:cs="Arial"/>
          <w:szCs w:val="24"/>
        </w:rPr>
        <w:t xml:space="preserve"> for completeness.</w:t>
      </w:r>
    </w:p>
    <w:p w14:paraId="397CED85" w14:textId="77777777" w:rsidR="00D46C18" w:rsidRDefault="00D46C18" w:rsidP="00EA216C">
      <w:pPr>
        <w:ind w:left="567"/>
        <w:jc w:val="both"/>
        <w:rPr>
          <w:rFonts w:cs="Arial"/>
          <w:b/>
          <w:szCs w:val="24"/>
        </w:rPr>
      </w:pPr>
    </w:p>
    <w:p w14:paraId="08B0D745" w14:textId="6F27D1BF" w:rsidR="002640D2" w:rsidRPr="006D344A" w:rsidRDefault="008B6DA6" w:rsidP="006D344A">
      <w:pPr>
        <w:pStyle w:val="ListParagraph"/>
        <w:numPr>
          <w:ilvl w:val="0"/>
          <w:numId w:val="27"/>
        </w:numPr>
        <w:jc w:val="both"/>
        <w:rPr>
          <w:rFonts w:cs="Arial"/>
          <w:b/>
          <w:szCs w:val="24"/>
        </w:rPr>
      </w:pPr>
      <w:r>
        <w:rPr>
          <w:rFonts w:cs="Arial"/>
          <w:b/>
          <w:szCs w:val="24"/>
        </w:rPr>
        <w:t xml:space="preserve">  </w:t>
      </w:r>
      <w:r w:rsidR="00685649" w:rsidRPr="006D344A">
        <w:rPr>
          <w:rFonts w:cs="Arial"/>
          <w:b/>
          <w:szCs w:val="24"/>
        </w:rPr>
        <w:t xml:space="preserve">Development of the </w:t>
      </w:r>
      <w:r w:rsidR="005867D6" w:rsidRPr="006D344A">
        <w:rPr>
          <w:rFonts w:cs="Arial"/>
          <w:b/>
          <w:szCs w:val="24"/>
        </w:rPr>
        <w:t xml:space="preserve">Capital </w:t>
      </w:r>
      <w:r w:rsidR="00DE02DB" w:rsidRPr="006D344A">
        <w:rPr>
          <w:rFonts w:cs="Arial"/>
          <w:b/>
          <w:szCs w:val="24"/>
        </w:rPr>
        <w:t>Programme</w:t>
      </w:r>
      <w:r w:rsidR="005867D6" w:rsidRPr="006D344A">
        <w:rPr>
          <w:rFonts w:cs="Arial"/>
          <w:b/>
          <w:szCs w:val="24"/>
        </w:rPr>
        <w:t xml:space="preserve"> </w:t>
      </w:r>
    </w:p>
    <w:p w14:paraId="174F8EED" w14:textId="6967B3AD" w:rsidR="00996774" w:rsidRDefault="00685649" w:rsidP="00A26B10">
      <w:pPr>
        <w:tabs>
          <w:tab w:val="num" w:pos="1985"/>
        </w:tabs>
        <w:ind w:left="567"/>
        <w:jc w:val="both"/>
        <w:rPr>
          <w:rFonts w:cs="Arial"/>
        </w:rPr>
      </w:pPr>
      <w:r>
        <w:rPr>
          <w:rFonts w:cs="Arial"/>
        </w:rPr>
        <w:t xml:space="preserve">Each year as part of the Annual Budget setting process services </w:t>
      </w:r>
      <w:proofErr w:type="gramStart"/>
      <w:r>
        <w:rPr>
          <w:rFonts w:cs="Arial"/>
        </w:rPr>
        <w:t>are</w:t>
      </w:r>
      <w:proofErr w:type="gramEnd"/>
      <w:r>
        <w:rPr>
          <w:rFonts w:cs="Arial"/>
        </w:rPr>
        <w:t xml:space="preserve"> requested to put forward proposals for new Capital required for the </w:t>
      </w:r>
      <w:r w:rsidR="00623E05">
        <w:rPr>
          <w:rFonts w:cs="Arial"/>
        </w:rPr>
        <w:t xml:space="preserve">period of the </w:t>
      </w:r>
      <w:r w:rsidR="00C502E0">
        <w:rPr>
          <w:rFonts w:cs="Arial"/>
        </w:rPr>
        <w:t>Medium-Term</w:t>
      </w:r>
      <w:r w:rsidR="00623E05">
        <w:rPr>
          <w:rFonts w:cs="Arial"/>
        </w:rPr>
        <w:t xml:space="preserve"> Financial strategy</w:t>
      </w:r>
      <w:r w:rsidR="00C502E0">
        <w:rPr>
          <w:rFonts w:cs="Arial"/>
        </w:rPr>
        <w:t xml:space="preserve">.  These “new </w:t>
      </w:r>
      <w:r w:rsidR="0073308D">
        <w:rPr>
          <w:rFonts w:cs="Arial"/>
        </w:rPr>
        <w:t>proposals” therefore</w:t>
      </w:r>
      <w:r w:rsidR="00C502E0">
        <w:rPr>
          <w:rFonts w:cs="Arial"/>
        </w:rPr>
        <w:t xml:space="preserve"> </w:t>
      </w:r>
      <w:r w:rsidR="00623E05">
        <w:rPr>
          <w:rFonts w:cs="Arial"/>
        </w:rPr>
        <w:t xml:space="preserve">represent an addition to the existing Capital Programme agreed </w:t>
      </w:r>
      <w:r w:rsidR="00C502E0">
        <w:rPr>
          <w:rFonts w:cs="Arial"/>
        </w:rPr>
        <w:t>by</w:t>
      </w:r>
      <w:r w:rsidR="00623E05">
        <w:rPr>
          <w:rFonts w:cs="Arial"/>
        </w:rPr>
        <w:t xml:space="preserve"> cabinet</w:t>
      </w:r>
      <w:r w:rsidR="0073308D">
        <w:rPr>
          <w:rFonts w:cs="Arial"/>
        </w:rPr>
        <w:t xml:space="preserve"> and Council</w:t>
      </w:r>
      <w:r w:rsidR="00623E05">
        <w:rPr>
          <w:rFonts w:cs="Arial"/>
        </w:rPr>
        <w:t xml:space="preserve"> in </w:t>
      </w:r>
      <w:r w:rsidR="0073308D">
        <w:rPr>
          <w:rFonts w:cs="Arial"/>
        </w:rPr>
        <w:t>the previous Budget setting</w:t>
      </w:r>
      <w:r w:rsidR="00032BA0">
        <w:rPr>
          <w:rFonts w:cs="Arial"/>
        </w:rPr>
        <w:t xml:space="preserve"> year (February 2022)</w:t>
      </w:r>
      <w:r w:rsidR="00623E05">
        <w:rPr>
          <w:rFonts w:cs="Arial"/>
        </w:rPr>
        <w:t xml:space="preserve">.  Appendix </w:t>
      </w:r>
      <w:r w:rsidR="00F24793">
        <w:rPr>
          <w:rFonts w:cs="Arial"/>
        </w:rPr>
        <w:t>2</w:t>
      </w:r>
      <w:r w:rsidR="00032BA0">
        <w:rPr>
          <w:rFonts w:cs="Arial"/>
        </w:rPr>
        <w:t xml:space="preserve"> sets out all new capital proposals </w:t>
      </w:r>
      <w:r w:rsidR="00623E05">
        <w:rPr>
          <w:rFonts w:cs="Arial"/>
        </w:rPr>
        <w:t>being added to the programme over and above that agreed by cabinet in February 202</w:t>
      </w:r>
      <w:r w:rsidR="00032BA0">
        <w:rPr>
          <w:rFonts w:cs="Arial"/>
        </w:rPr>
        <w:t>2</w:t>
      </w:r>
      <w:r w:rsidR="00623E05">
        <w:rPr>
          <w:rFonts w:cs="Arial"/>
        </w:rPr>
        <w:t xml:space="preserve">. </w:t>
      </w:r>
    </w:p>
    <w:p w14:paraId="3EECB5BD" w14:textId="5FDB7556" w:rsidR="00B67C31" w:rsidRDefault="00685649" w:rsidP="00A26B10">
      <w:pPr>
        <w:tabs>
          <w:tab w:val="num" w:pos="1985"/>
        </w:tabs>
        <w:ind w:left="567"/>
        <w:jc w:val="both"/>
        <w:rPr>
          <w:rFonts w:cs="Arial"/>
          <w:szCs w:val="24"/>
        </w:rPr>
      </w:pPr>
      <w:r>
        <w:rPr>
          <w:rFonts w:cs="Arial"/>
        </w:rPr>
        <w:t xml:space="preserve">  </w:t>
      </w:r>
    </w:p>
    <w:p w14:paraId="47B4329D" w14:textId="3269BEF6" w:rsidR="00C502E0" w:rsidRPr="009B7A39" w:rsidRDefault="00C502E0" w:rsidP="00F92E60">
      <w:pPr>
        <w:pStyle w:val="ListParagraph"/>
        <w:numPr>
          <w:ilvl w:val="0"/>
          <w:numId w:val="27"/>
        </w:numPr>
        <w:tabs>
          <w:tab w:val="clear" w:pos="360"/>
          <w:tab w:val="num" w:pos="709"/>
        </w:tabs>
        <w:rPr>
          <w:rFonts w:cs="Arial"/>
        </w:rPr>
      </w:pPr>
      <w:r w:rsidRPr="00F8491B">
        <w:rPr>
          <w:rFonts w:cs="Arial"/>
        </w:rPr>
        <w:t xml:space="preserve">The criteria used </w:t>
      </w:r>
      <w:r w:rsidRPr="00DF28AA">
        <w:rPr>
          <w:rFonts w:cs="Arial"/>
        </w:rPr>
        <w:t>for the inclusion o</w:t>
      </w:r>
      <w:r w:rsidR="00CC151C">
        <w:rPr>
          <w:rFonts w:cs="Arial"/>
        </w:rPr>
        <w:t>f</w:t>
      </w:r>
      <w:r w:rsidRPr="00DF28AA">
        <w:rPr>
          <w:rFonts w:cs="Arial"/>
        </w:rPr>
        <w:t xml:space="preserve"> new bid </w:t>
      </w:r>
      <w:r w:rsidRPr="00F8491B">
        <w:rPr>
          <w:rFonts w:cs="Arial"/>
        </w:rPr>
        <w:t xml:space="preserve">remains unchanged from </w:t>
      </w:r>
      <w:r>
        <w:rPr>
          <w:rFonts w:cs="Arial"/>
        </w:rPr>
        <w:t>previous</w:t>
      </w:r>
      <w:r w:rsidRPr="00F8491B">
        <w:rPr>
          <w:rFonts w:cs="Arial"/>
        </w:rPr>
        <w:t xml:space="preserve"> years which is for capital to be contained within the following categories:</w:t>
      </w:r>
    </w:p>
    <w:p w14:paraId="67068A33" w14:textId="77777777" w:rsidR="00C502E0" w:rsidRDefault="00C502E0" w:rsidP="00C502E0">
      <w:pPr>
        <w:pStyle w:val="ListParagraph"/>
        <w:rPr>
          <w:rFonts w:cs="Arial"/>
          <w:szCs w:val="24"/>
        </w:rPr>
      </w:pPr>
    </w:p>
    <w:p w14:paraId="00F0A637" w14:textId="77777777" w:rsidR="00C502E0" w:rsidRPr="000E638E" w:rsidRDefault="00C502E0" w:rsidP="00C502E0">
      <w:pPr>
        <w:pStyle w:val="ListParagraph"/>
        <w:numPr>
          <w:ilvl w:val="0"/>
          <w:numId w:val="39"/>
        </w:numPr>
        <w:rPr>
          <w:rFonts w:cs="Arial"/>
          <w:szCs w:val="24"/>
        </w:rPr>
      </w:pPr>
      <w:r w:rsidRPr="000E638E">
        <w:rPr>
          <w:rFonts w:cs="Arial"/>
          <w:szCs w:val="24"/>
        </w:rPr>
        <w:t>Life and Limb/Health and Safety.</w:t>
      </w:r>
    </w:p>
    <w:p w14:paraId="2B253DBC" w14:textId="77777777" w:rsidR="00C502E0" w:rsidRPr="000E638E" w:rsidRDefault="00C502E0" w:rsidP="00C502E0">
      <w:pPr>
        <w:numPr>
          <w:ilvl w:val="0"/>
          <w:numId w:val="39"/>
        </w:numPr>
        <w:spacing w:after="200" w:line="276" w:lineRule="auto"/>
        <w:contextualSpacing/>
        <w:rPr>
          <w:rFonts w:cs="Arial"/>
          <w:szCs w:val="24"/>
        </w:rPr>
      </w:pPr>
      <w:r w:rsidRPr="000E638E">
        <w:rPr>
          <w:rFonts w:cs="Arial"/>
          <w:szCs w:val="24"/>
        </w:rPr>
        <w:t>Statutory Requirement/legislation.</w:t>
      </w:r>
    </w:p>
    <w:p w14:paraId="4EBE2027" w14:textId="77777777" w:rsidR="00C502E0" w:rsidRPr="000E638E" w:rsidRDefault="00C502E0" w:rsidP="00C502E0">
      <w:pPr>
        <w:numPr>
          <w:ilvl w:val="0"/>
          <w:numId w:val="39"/>
        </w:numPr>
        <w:spacing w:after="200" w:line="276" w:lineRule="auto"/>
        <w:contextualSpacing/>
        <w:rPr>
          <w:rFonts w:cs="Arial"/>
          <w:szCs w:val="24"/>
        </w:rPr>
      </w:pPr>
      <w:r w:rsidRPr="000E638E">
        <w:rPr>
          <w:rFonts w:cs="Arial"/>
          <w:szCs w:val="24"/>
        </w:rPr>
        <w:t>Schemes fully funded by external sources.</w:t>
      </w:r>
    </w:p>
    <w:p w14:paraId="6EE448C0" w14:textId="621C0516" w:rsidR="00C502E0" w:rsidRPr="00D46C18" w:rsidRDefault="00C502E0" w:rsidP="00C502E0">
      <w:pPr>
        <w:numPr>
          <w:ilvl w:val="0"/>
          <w:numId w:val="39"/>
        </w:numPr>
        <w:spacing w:after="200" w:line="276" w:lineRule="auto"/>
        <w:contextualSpacing/>
        <w:rPr>
          <w:rFonts w:cs="Arial"/>
          <w:szCs w:val="24"/>
        </w:rPr>
      </w:pPr>
      <w:r w:rsidRPr="000E638E">
        <w:rPr>
          <w:rFonts w:cs="Arial"/>
          <w:szCs w:val="24"/>
        </w:rPr>
        <w:t>Invest to Save Schemes (the capital expenditure must generate a revenue stream to cover the capital financing costs and make a</w:t>
      </w:r>
      <w:r>
        <w:rPr>
          <w:rFonts w:cs="Arial"/>
          <w:szCs w:val="24"/>
        </w:rPr>
        <w:t xml:space="preserve"> </w:t>
      </w:r>
      <w:r w:rsidRPr="000E638E">
        <w:rPr>
          <w:rFonts w:cs="Arial"/>
          <w:szCs w:val="24"/>
        </w:rPr>
        <w:t>savings contribution).</w:t>
      </w:r>
    </w:p>
    <w:p w14:paraId="4ABED1AC" w14:textId="77777777" w:rsidR="00AA5CE1" w:rsidRDefault="00AA5CE1" w:rsidP="00723CAC">
      <w:pPr>
        <w:jc w:val="both"/>
        <w:rPr>
          <w:rFonts w:cs="Arial"/>
          <w:szCs w:val="24"/>
        </w:rPr>
      </w:pPr>
    </w:p>
    <w:p w14:paraId="157E8409" w14:textId="482EF28F" w:rsidR="00B67C31" w:rsidRDefault="00B67C31" w:rsidP="00A26B10">
      <w:pPr>
        <w:tabs>
          <w:tab w:val="num" w:pos="1985"/>
        </w:tabs>
        <w:ind w:left="567"/>
        <w:jc w:val="both"/>
        <w:rPr>
          <w:rFonts w:cs="Arial"/>
          <w:b/>
          <w:szCs w:val="24"/>
        </w:rPr>
      </w:pPr>
      <w:r w:rsidRPr="00A26B10">
        <w:rPr>
          <w:rFonts w:cs="Arial"/>
          <w:b/>
          <w:szCs w:val="24"/>
        </w:rPr>
        <w:t>C</w:t>
      </w:r>
      <w:r w:rsidR="00D46C18">
        <w:rPr>
          <w:rFonts w:cs="Arial"/>
          <w:b/>
          <w:szCs w:val="24"/>
        </w:rPr>
        <w:t xml:space="preserve">ost </w:t>
      </w:r>
      <w:r w:rsidRPr="00A26B10">
        <w:rPr>
          <w:rFonts w:cs="Arial"/>
          <w:b/>
          <w:szCs w:val="24"/>
        </w:rPr>
        <w:t xml:space="preserve">of the Capital Programme </w:t>
      </w:r>
    </w:p>
    <w:p w14:paraId="68F5CEB8" w14:textId="01414A2A" w:rsidR="00C502E0" w:rsidRDefault="002F7710" w:rsidP="00CC151C">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The </w:t>
      </w:r>
      <w:r w:rsidR="00D46C18">
        <w:rPr>
          <w:rFonts w:cs="Arial"/>
          <w:szCs w:val="24"/>
        </w:rPr>
        <w:t xml:space="preserve">Capital Programme can be funded from a variety of </w:t>
      </w:r>
      <w:r w:rsidR="00D818F6">
        <w:rPr>
          <w:rFonts w:cs="Arial"/>
          <w:szCs w:val="24"/>
        </w:rPr>
        <w:t xml:space="preserve">funding </w:t>
      </w:r>
      <w:r w:rsidR="00D46C18">
        <w:rPr>
          <w:rFonts w:cs="Arial"/>
          <w:szCs w:val="24"/>
        </w:rPr>
        <w:t>sources</w:t>
      </w:r>
      <w:r w:rsidR="00D818F6">
        <w:rPr>
          <w:rFonts w:cs="Arial"/>
          <w:szCs w:val="24"/>
        </w:rPr>
        <w:t xml:space="preserve">.  </w:t>
      </w:r>
      <w:r w:rsidR="00073FEA">
        <w:rPr>
          <w:rFonts w:cs="Arial"/>
          <w:szCs w:val="24"/>
        </w:rPr>
        <w:t>Where the Capital P</w:t>
      </w:r>
      <w:r w:rsidR="00D818F6" w:rsidRPr="00073FEA">
        <w:rPr>
          <w:rFonts w:cs="Arial"/>
          <w:szCs w:val="24"/>
        </w:rPr>
        <w:t xml:space="preserve">rogramme </w:t>
      </w:r>
      <w:r w:rsidR="00073FEA">
        <w:rPr>
          <w:rFonts w:cs="Arial"/>
          <w:szCs w:val="24"/>
        </w:rPr>
        <w:t xml:space="preserve">is funded </w:t>
      </w:r>
      <w:r w:rsidR="00D818F6" w:rsidRPr="00073FEA">
        <w:rPr>
          <w:rFonts w:cs="Arial"/>
          <w:szCs w:val="24"/>
        </w:rPr>
        <w:t xml:space="preserve">from </w:t>
      </w:r>
      <w:r w:rsidR="00D46C18" w:rsidRPr="00073FEA">
        <w:rPr>
          <w:rFonts w:cs="Arial"/>
          <w:szCs w:val="24"/>
        </w:rPr>
        <w:t xml:space="preserve">capital grants, </w:t>
      </w:r>
      <w:r w:rsidR="00D818F6" w:rsidRPr="00073FEA">
        <w:rPr>
          <w:rFonts w:cs="Arial"/>
          <w:szCs w:val="24"/>
        </w:rPr>
        <w:t>external partnership funding, Borough C</w:t>
      </w:r>
      <w:r w:rsidR="00C42047">
        <w:rPr>
          <w:rFonts w:cs="Arial"/>
          <w:szCs w:val="24"/>
        </w:rPr>
        <w:t xml:space="preserve">ommunity </w:t>
      </w:r>
      <w:r w:rsidR="00D818F6" w:rsidRPr="00073FEA">
        <w:rPr>
          <w:rFonts w:cs="Arial"/>
          <w:szCs w:val="24"/>
        </w:rPr>
        <w:t>I</w:t>
      </w:r>
      <w:r w:rsidR="00C42047">
        <w:rPr>
          <w:rFonts w:cs="Arial"/>
          <w:szCs w:val="24"/>
        </w:rPr>
        <w:t xml:space="preserve">nfrastructure </w:t>
      </w:r>
      <w:r w:rsidR="00650CB4" w:rsidRPr="00073FEA">
        <w:rPr>
          <w:rFonts w:cs="Arial"/>
          <w:szCs w:val="24"/>
        </w:rPr>
        <w:t>L</w:t>
      </w:r>
      <w:r w:rsidR="00C42047">
        <w:rPr>
          <w:rFonts w:cs="Arial"/>
          <w:szCs w:val="24"/>
        </w:rPr>
        <w:t>evy (</w:t>
      </w:r>
      <w:r w:rsidR="009B46EA">
        <w:rPr>
          <w:rFonts w:cs="Arial"/>
          <w:szCs w:val="24"/>
        </w:rPr>
        <w:t xml:space="preserve">BCIL) </w:t>
      </w:r>
      <w:r w:rsidR="009B46EA" w:rsidRPr="00073FEA">
        <w:rPr>
          <w:rFonts w:cs="Arial"/>
          <w:szCs w:val="24"/>
        </w:rPr>
        <w:t>and</w:t>
      </w:r>
      <w:r w:rsidR="00D818F6" w:rsidRPr="00073FEA">
        <w:rPr>
          <w:rFonts w:cs="Arial"/>
          <w:szCs w:val="24"/>
        </w:rPr>
        <w:t xml:space="preserve"> revenue funding such as reserves</w:t>
      </w:r>
      <w:r w:rsidR="00073FEA">
        <w:rPr>
          <w:rFonts w:cs="Arial"/>
          <w:szCs w:val="24"/>
        </w:rPr>
        <w:t xml:space="preserve">; this will </w:t>
      </w:r>
      <w:r w:rsidR="00D818F6" w:rsidRPr="00073FEA">
        <w:rPr>
          <w:rFonts w:cs="Arial"/>
          <w:szCs w:val="24"/>
        </w:rPr>
        <w:t xml:space="preserve">not attract any form of capital financing cost and has no impact on the revenue budget.  </w:t>
      </w:r>
      <w:r w:rsidR="00DE02DB" w:rsidRPr="00073FEA">
        <w:rPr>
          <w:rFonts w:cs="Arial"/>
          <w:szCs w:val="24"/>
        </w:rPr>
        <w:t>S</w:t>
      </w:r>
      <w:r w:rsidR="00D818F6" w:rsidRPr="00073FEA">
        <w:rPr>
          <w:rFonts w:cs="Arial"/>
          <w:szCs w:val="24"/>
        </w:rPr>
        <w:t xml:space="preserve">chemes funded </w:t>
      </w:r>
      <w:r w:rsidR="00D818F6" w:rsidRPr="00073FEA">
        <w:rPr>
          <w:rFonts w:cs="Arial"/>
          <w:szCs w:val="24"/>
        </w:rPr>
        <w:lastRenderedPageBreak/>
        <w:t>from borrowing,</w:t>
      </w:r>
      <w:r w:rsidR="00DE02DB" w:rsidRPr="00073FEA">
        <w:rPr>
          <w:rFonts w:cs="Arial"/>
          <w:szCs w:val="24"/>
        </w:rPr>
        <w:t xml:space="preserve"> </w:t>
      </w:r>
      <w:r w:rsidR="00D818F6" w:rsidRPr="00073FEA">
        <w:rPr>
          <w:rFonts w:cs="Arial"/>
          <w:szCs w:val="24"/>
        </w:rPr>
        <w:t>will attract a capital financing cost and therefore a direct impact on the revenue budget.</w:t>
      </w:r>
    </w:p>
    <w:p w14:paraId="4A597F99" w14:textId="24BC02CA" w:rsidR="005C2534" w:rsidRDefault="00A01ABE" w:rsidP="00723CAC">
      <w:pPr>
        <w:numPr>
          <w:ilvl w:val="0"/>
          <w:numId w:val="27"/>
        </w:numPr>
        <w:tabs>
          <w:tab w:val="clear" w:pos="360"/>
          <w:tab w:val="num" w:pos="709"/>
          <w:tab w:val="num" w:pos="1985"/>
        </w:tabs>
        <w:spacing w:after="120"/>
        <w:ind w:left="567" w:hanging="567"/>
        <w:jc w:val="both"/>
        <w:rPr>
          <w:rFonts w:cs="Arial"/>
          <w:szCs w:val="24"/>
        </w:rPr>
      </w:pPr>
      <w:r>
        <w:rPr>
          <w:rFonts w:cs="Arial"/>
          <w:szCs w:val="24"/>
        </w:rPr>
        <w:t xml:space="preserve">Although there are </w:t>
      </w:r>
      <w:r w:rsidRPr="00105B2C">
        <w:rPr>
          <w:rFonts w:cs="Arial"/>
          <w:szCs w:val="24"/>
        </w:rPr>
        <w:t xml:space="preserve">no specific limits to borrowing </w:t>
      </w:r>
      <w:proofErr w:type="gramStart"/>
      <w:r w:rsidRPr="00105B2C">
        <w:rPr>
          <w:rFonts w:cs="Arial"/>
          <w:szCs w:val="24"/>
        </w:rPr>
        <w:t>in order to</w:t>
      </w:r>
      <w:proofErr w:type="gramEnd"/>
      <w:r w:rsidRPr="00105B2C">
        <w:rPr>
          <w:rFonts w:cs="Arial"/>
          <w:szCs w:val="24"/>
        </w:rPr>
        <w:t xml:space="preserve"> fund capital expenditure, </w:t>
      </w:r>
      <w:r>
        <w:rPr>
          <w:rFonts w:cs="Arial"/>
          <w:szCs w:val="24"/>
        </w:rPr>
        <w:t xml:space="preserve">the </w:t>
      </w:r>
      <w:r w:rsidRPr="00105B2C">
        <w:rPr>
          <w:rFonts w:cs="Arial"/>
          <w:szCs w:val="24"/>
        </w:rPr>
        <w:t xml:space="preserve">Council must </w:t>
      </w:r>
      <w:r>
        <w:rPr>
          <w:rFonts w:cs="Arial"/>
          <w:szCs w:val="24"/>
        </w:rPr>
        <w:t xml:space="preserve">be prudent when </w:t>
      </w:r>
      <w:r w:rsidRPr="00105B2C">
        <w:rPr>
          <w:rFonts w:cs="Arial"/>
          <w:szCs w:val="24"/>
        </w:rPr>
        <w:t>consider</w:t>
      </w:r>
      <w:r>
        <w:rPr>
          <w:rFonts w:cs="Arial"/>
          <w:szCs w:val="24"/>
        </w:rPr>
        <w:t>ing</w:t>
      </w:r>
      <w:r w:rsidRPr="00105B2C">
        <w:rPr>
          <w:rFonts w:cs="Arial"/>
          <w:szCs w:val="24"/>
        </w:rPr>
        <w:t xml:space="preserve"> the revenue implications in the context of the overall revenue budget commitments in the medium term</w:t>
      </w:r>
      <w:r w:rsidR="00AD44C1">
        <w:rPr>
          <w:rFonts w:cs="Arial"/>
          <w:szCs w:val="24"/>
        </w:rPr>
        <w:t>,</w:t>
      </w:r>
      <w:r>
        <w:rPr>
          <w:rFonts w:cs="Arial"/>
          <w:szCs w:val="24"/>
        </w:rPr>
        <w:t xml:space="preserve"> and the Capital Programme </w:t>
      </w:r>
      <w:r w:rsidRPr="00105B2C">
        <w:rPr>
          <w:rFonts w:cs="Arial"/>
          <w:szCs w:val="24"/>
        </w:rPr>
        <w:t>must be affordable.</w:t>
      </w:r>
    </w:p>
    <w:p w14:paraId="6945A0C7" w14:textId="376AEF19" w:rsidR="009B7A39" w:rsidRDefault="005C2534" w:rsidP="009B7A39">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Table </w:t>
      </w:r>
      <w:r w:rsidR="00650CB4">
        <w:rPr>
          <w:rFonts w:cs="Arial"/>
          <w:szCs w:val="24"/>
        </w:rPr>
        <w:t>1</w:t>
      </w:r>
      <w:r>
        <w:rPr>
          <w:rFonts w:cs="Arial"/>
          <w:szCs w:val="24"/>
        </w:rPr>
        <w:t xml:space="preserve"> </w:t>
      </w:r>
      <w:r w:rsidR="009B7A39">
        <w:rPr>
          <w:rFonts w:cs="Arial"/>
          <w:szCs w:val="24"/>
        </w:rPr>
        <w:t xml:space="preserve">shows the </w:t>
      </w:r>
      <w:r w:rsidR="00AD4BDB">
        <w:rPr>
          <w:rFonts w:cs="Arial"/>
          <w:szCs w:val="24"/>
        </w:rPr>
        <w:t xml:space="preserve">revised </w:t>
      </w:r>
      <w:r w:rsidR="009B7A39">
        <w:rPr>
          <w:rFonts w:cs="Arial"/>
          <w:szCs w:val="24"/>
        </w:rPr>
        <w:t>capital financing cost budgets that are factored into the MTFS from 202</w:t>
      </w:r>
      <w:r w:rsidR="00032BA0">
        <w:rPr>
          <w:rFonts w:cs="Arial"/>
          <w:szCs w:val="24"/>
        </w:rPr>
        <w:t>3</w:t>
      </w:r>
      <w:r w:rsidR="009B7A39">
        <w:rPr>
          <w:rFonts w:cs="Arial"/>
          <w:szCs w:val="24"/>
        </w:rPr>
        <w:t>/2</w:t>
      </w:r>
      <w:r w:rsidR="00032BA0">
        <w:rPr>
          <w:rFonts w:cs="Arial"/>
          <w:szCs w:val="24"/>
        </w:rPr>
        <w:t>4</w:t>
      </w:r>
      <w:r w:rsidR="009B7A39">
        <w:rPr>
          <w:rFonts w:cs="Arial"/>
          <w:szCs w:val="24"/>
        </w:rPr>
        <w:t xml:space="preserve"> to 202</w:t>
      </w:r>
      <w:r w:rsidR="00032BA0">
        <w:rPr>
          <w:rFonts w:cs="Arial"/>
          <w:szCs w:val="24"/>
        </w:rPr>
        <w:t>5</w:t>
      </w:r>
      <w:r w:rsidR="009B7A39">
        <w:rPr>
          <w:rFonts w:cs="Arial"/>
          <w:szCs w:val="24"/>
        </w:rPr>
        <w:t>/</w:t>
      </w:r>
      <w:r w:rsidR="00AD4BDB">
        <w:rPr>
          <w:rFonts w:cs="Arial"/>
          <w:szCs w:val="24"/>
        </w:rPr>
        <w:t>2</w:t>
      </w:r>
      <w:r w:rsidR="00032BA0">
        <w:rPr>
          <w:rFonts w:cs="Arial"/>
          <w:szCs w:val="24"/>
        </w:rPr>
        <w:t>6</w:t>
      </w:r>
      <w:r w:rsidR="009B7A39">
        <w:rPr>
          <w:rFonts w:cs="Arial"/>
          <w:szCs w:val="24"/>
        </w:rPr>
        <w:t xml:space="preserve"> in relation to the Capital Programme </w:t>
      </w:r>
      <w:r w:rsidR="00AD4BDB">
        <w:rPr>
          <w:rFonts w:cs="Arial"/>
          <w:szCs w:val="24"/>
        </w:rPr>
        <w:t xml:space="preserve">that is to be </w:t>
      </w:r>
      <w:r w:rsidR="009B7A39">
        <w:rPr>
          <w:rFonts w:cs="Arial"/>
          <w:szCs w:val="24"/>
        </w:rPr>
        <w:t>agreed in February 202</w:t>
      </w:r>
      <w:r w:rsidR="00032BA0">
        <w:rPr>
          <w:rFonts w:cs="Arial"/>
          <w:szCs w:val="24"/>
        </w:rPr>
        <w:t>3</w:t>
      </w:r>
      <w:r w:rsidR="009B7A39">
        <w:rPr>
          <w:rFonts w:cs="Arial"/>
          <w:szCs w:val="24"/>
        </w:rPr>
        <w:t xml:space="preserve"> and </w:t>
      </w:r>
      <w:r w:rsidR="00CC151C">
        <w:rPr>
          <w:rFonts w:cs="Arial"/>
          <w:szCs w:val="24"/>
        </w:rPr>
        <w:t>it shows</w:t>
      </w:r>
      <w:r w:rsidR="009B7A39">
        <w:rPr>
          <w:rFonts w:cs="Arial"/>
          <w:szCs w:val="24"/>
        </w:rPr>
        <w:t xml:space="preserve"> what proportion of the 202</w:t>
      </w:r>
      <w:r w:rsidR="00032BA0">
        <w:rPr>
          <w:rFonts w:cs="Arial"/>
          <w:szCs w:val="24"/>
        </w:rPr>
        <w:t>3</w:t>
      </w:r>
      <w:r w:rsidR="009B7A39">
        <w:rPr>
          <w:rFonts w:cs="Arial"/>
          <w:szCs w:val="24"/>
        </w:rPr>
        <w:t>/2</w:t>
      </w:r>
      <w:r w:rsidR="00032BA0">
        <w:rPr>
          <w:rFonts w:cs="Arial"/>
          <w:szCs w:val="24"/>
        </w:rPr>
        <w:t>4</w:t>
      </w:r>
      <w:r w:rsidR="009B7A39">
        <w:rPr>
          <w:rFonts w:cs="Arial"/>
          <w:szCs w:val="24"/>
        </w:rPr>
        <w:t xml:space="preserve"> net revenue budget of £</w:t>
      </w:r>
      <w:r w:rsidR="00032BA0">
        <w:rPr>
          <w:rFonts w:cs="Arial"/>
          <w:szCs w:val="24"/>
        </w:rPr>
        <w:t>196.3</w:t>
      </w:r>
      <w:r w:rsidR="009B7A39">
        <w:rPr>
          <w:rFonts w:cs="Arial"/>
          <w:szCs w:val="24"/>
        </w:rPr>
        <w:t>m is made up of Capital Financing costs.</w:t>
      </w:r>
    </w:p>
    <w:p w14:paraId="0E5F9232" w14:textId="74633DA8" w:rsidR="009B7A39" w:rsidRPr="00EA216C" w:rsidRDefault="009B7A39" w:rsidP="009B7A39">
      <w:pPr>
        <w:pStyle w:val="ListParagraph"/>
        <w:rPr>
          <w:rFonts w:cs="Arial"/>
          <w:b/>
          <w:szCs w:val="24"/>
        </w:rPr>
      </w:pPr>
      <w:bookmarkStart w:id="0" w:name="OLE_LINK1"/>
      <w:r w:rsidRPr="00EA216C">
        <w:rPr>
          <w:rFonts w:cs="Arial"/>
          <w:b/>
          <w:szCs w:val="24"/>
        </w:rPr>
        <w:t xml:space="preserve">Table </w:t>
      </w:r>
      <w:r>
        <w:rPr>
          <w:rFonts w:cs="Arial"/>
          <w:b/>
          <w:szCs w:val="24"/>
        </w:rPr>
        <w:t xml:space="preserve">1 - </w:t>
      </w:r>
      <w:r w:rsidRPr="00EA216C">
        <w:rPr>
          <w:rFonts w:cs="Arial"/>
          <w:b/>
          <w:szCs w:val="24"/>
        </w:rPr>
        <w:t>Capital Financing Costs as % of the Net Revenue Budget</w:t>
      </w:r>
      <w:r>
        <w:rPr>
          <w:rFonts w:cs="Arial"/>
          <w:b/>
          <w:szCs w:val="24"/>
        </w:rPr>
        <w:t xml:space="preserve"> </w:t>
      </w:r>
      <w:r w:rsidR="00AD4BDB">
        <w:rPr>
          <w:rFonts w:cs="Arial"/>
          <w:b/>
          <w:szCs w:val="24"/>
        </w:rPr>
        <w:t xml:space="preserve">for </w:t>
      </w:r>
      <w:r>
        <w:rPr>
          <w:rFonts w:cs="Arial"/>
          <w:b/>
          <w:szCs w:val="24"/>
        </w:rPr>
        <w:t>202</w:t>
      </w:r>
      <w:r w:rsidR="00032BA0">
        <w:rPr>
          <w:rFonts w:cs="Arial"/>
          <w:b/>
          <w:szCs w:val="24"/>
        </w:rPr>
        <w:t>3</w:t>
      </w:r>
      <w:r>
        <w:rPr>
          <w:rFonts w:cs="Arial"/>
          <w:b/>
          <w:szCs w:val="24"/>
        </w:rPr>
        <w:t>/2</w:t>
      </w:r>
      <w:r w:rsidR="00032BA0">
        <w:rPr>
          <w:rFonts w:cs="Arial"/>
          <w:b/>
          <w:szCs w:val="24"/>
        </w:rPr>
        <w:t>4</w:t>
      </w:r>
      <w:r w:rsidR="00E742DF">
        <w:rPr>
          <w:rFonts w:cs="Arial"/>
          <w:b/>
          <w:szCs w:val="24"/>
        </w:rPr>
        <w:t xml:space="preserve"> of £1</w:t>
      </w:r>
      <w:r w:rsidR="00032BA0">
        <w:rPr>
          <w:rFonts w:cs="Arial"/>
          <w:b/>
          <w:szCs w:val="24"/>
        </w:rPr>
        <w:t>9</w:t>
      </w:r>
      <w:r w:rsidR="0093376A">
        <w:rPr>
          <w:rFonts w:cs="Arial"/>
          <w:b/>
          <w:szCs w:val="24"/>
        </w:rPr>
        <w:t>6</w:t>
      </w:r>
      <w:r w:rsidR="00032BA0">
        <w:rPr>
          <w:rFonts w:cs="Arial"/>
          <w:b/>
          <w:szCs w:val="24"/>
        </w:rPr>
        <w:t>.3</w:t>
      </w:r>
      <w:r w:rsidR="00E742DF">
        <w:rPr>
          <w:rFonts w:cs="Arial"/>
          <w:b/>
          <w:szCs w:val="24"/>
        </w:rPr>
        <w:t>m</w:t>
      </w:r>
    </w:p>
    <w:tbl>
      <w:tblPr>
        <w:tblStyle w:val="TableGrid"/>
        <w:tblW w:w="0" w:type="auto"/>
        <w:tblInd w:w="720" w:type="dxa"/>
        <w:tblLook w:val="04A0" w:firstRow="1" w:lastRow="0" w:firstColumn="1" w:lastColumn="0" w:noHBand="0" w:noVBand="1"/>
      </w:tblPr>
      <w:tblGrid>
        <w:gridCol w:w="1937"/>
        <w:gridCol w:w="2749"/>
        <w:gridCol w:w="2901"/>
      </w:tblGrid>
      <w:tr w:rsidR="009B7A39" w14:paraId="7FF2EA4C" w14:textId="77777777" w:rsidTr="009B7A39">
        <w:trPr>
          <w:trHeight w:val="801"/>
        </w:trPr>
        <w:tc>
          <w:tcPr>
            <w:tcW w:w="1937" w:type="dxa"/>
          </w:tcPr>
          <w:p w14:paraId="03784922" w14:textId="77777777" w:rsidR="009B7A39" w:rsidRDefault="009B7A39" w:rsidP="009B7A39">
            <w:pPr>
              <w:pStyle w:val="ListParagraph"/>
              <w:ind w:left="0"/>
              <w:rPr>
                <w:rFonts w:cs="Arial"/>
                <w:szCs w:val="24"/>
              </w:rPr>
            </w:pPr>
          </w:p>
        </w:tc>
        <w:tc>
          <w:tcPr>
            <w:tcW w:w="2749" w:type="dxa"/>
          </w:tcPr>
          <w:p w14:paraId="389A3CF9" w14:textId="77777777" w:rsidR="009B7A39" w:rsidRDefault="009B7A39" w:rsidP="009B7A39">
            <w:pPr>
              <w:pStyle w:val="ListParagraph"/>
              <w:ind w:left="0"/>
              <w:jc w:val="center"/>
              <w:rPr>
                <w:rFonts w:cs="Arial"/>
                <w:szCs w:val="24"/>
              </w:rPr>
            </w:pPr>
            <w:r>
              <w:rPr>
                <w:rFonts w:cs="Arial"/>
                <w:szCs w:val="24"/>
              </w:rPr>
              <w:t>Capital Financing Costs</w:t>
            </w:r>
          </w:p>
        </w:tc>
        <w:tc>
          <w:tcPr>
            <w:tcW w:w="2901" w:type="dxa"/>
          </w:tcPr>
          <w:p w14:paraId="1021E8F6" w14:textId="4CBB405A" w:rsidR="009B7A39" w:rsidRPr="002E11D9" w:rsidRDefault="009B7A39" w:rsidP="009B7A39">
            <w:pPr>
              <w:pStyle w:val="ListParagraph"/>
              <w:ind w:left="0"/>
              <w:jc w:val="center"/>
              <w:rPr>
                <w:rFonts w:cs="Arial"/>
                <w:szCs w:val="24"/>
              </w:rPr>
            </w:pPr>
            <w:r w:rsidRPr="00A26B10">
              <w:rPr>
                <w:rFonts w:cs="Arial"/>
                <w:szCs w:val="24"/>
              </w:rPr>
              <w:t>Capital financing costs a</w:t>
            </w:r>
            <w:r w:rsidRPr="002E11D9">
              <w:rPr>
                <w:rFonts w:cs="Arial"/>
                <w:szCs w:val="24"/>
              </w:rPr>
              <w:t>s % of 20</w:t>
            </w:r>
            <w:r>
              <w:rPr>
                <w:rFonts w:cs="Arial"/>
                <w:szCs w:val="24"/>
              </w:rPr>
              <w:t>2</w:t>
            </w:r>
            <w:r w:rsidR="00032BA0">
              <w:rPr>
                <w:rFonts w:cs="Arial"/>
                <w:szCs w:val="24"/>
              </w:rPr>
              <w:t>3</w:t>
            </w:r>
            <w:r w:rsidRPr="002E11D9">
              <w:rPr>
                <w:rFonts w:cs="Arial"/>
                <w:szCs w:val="24"/>
              </w:rPr>
              <w:t>/</w:t>
            </w:r>
            <w:r>
              <w:rPr>
                <w:rFonts w:cs="Arial"/>
                <w:szCs w:val="24"/>
              </w:rPr>
              <w:t>2</w:t>
            </w:r>
            <w:r w:rsidR="00032BA0">
              <w:rPr>
                <w:rFonts w:cs="Arial"/>
                <w:szCs w:val="24"/>
              </w:rPr>
              <w:t>4</w:t>
            </w:r>
            <w:r w:rsidRPr="002E11D9">
              <w:rPr>
                <w:rFonts w:cs="Arial"/>
                <w:szCs w:val="24"/>
              </w:rPr>
              <w:t xml:space="preserve"> Net Budget</w:t>
            </w:r>
          </w:p>
        </w:tc>
      </w:tr>
      <w:tr w:rsidR="009B7A39" w14:paraId="0880AE10" w14:textId="77777777" w:rsidTr="009B7A39">
        <w:trPr>
          <w:trHeight w:val="271"/>
        </w:trPr>
        <w:tc>
          <w:tcPr>
            <w:tcW w:w="1937" w:type="dxa"/>
          </w:tcPr>
          <w:p w14:paraId="25136A02" w14:textId="77777777" w:rsidR="009B7A39" w:rsidRDefault="009B7A39" w:rsidP="009B7A39">
            <w:pPr>
              <w:pStyle w:val="ListParagraph"/>
              <w:ind w:left="0"/>
              <w:rPr>
                <w:rFonts w:cs="Arial"/>
                <w:szCs w:val="24"/>
              </w:rPr>
            </w:pPr>
          </w:p>
        </w:tc>
        <w:tc>
          <w:tcPr>
            <w:tcW w:w="2749" w:type="dxa"/>
          </w:tcPr>
          <w:p w14:paraId="74D6A710" w14:textId="77777777" w:rsidR="009B7A39" w:rsidRDefault="009B7A39" w:rsidP="009B7A39">
            <w:pPr>
              <w:pStyle w:val="ListParagraph"/>
              <w:ind w:left="0"/>
              <w:jc w:val="center"/>
              <w:rPr>
                <w:rFonts w:cs="Arial"/>
                <w:szCs w:val="24"/>
              </w:rPr>
            </w:pPr>
            <w:r>
              <w:rPr>
                <w:rFonts w:cs="Arial"/>
                <w:szCs w:val="24"/>
              </w:rPr>
              <w:t>£m</w:t>
            </w:r>
          </w:p>
        </w:tc>
        <w:tc>
          <w:tcPr>
            <w:tcW w:w="2901" w:type="dxa"/>
          </w:tcPr>
          <w:p w14:paraId="69D416EF" w14:textId="77777777" w:rsidR="009B7A39" w:rsidRDefault="009B7A39" w:rsidP="009B7A39">
            <w:pPr>
              <w:pStyle w:val="ListParagraph"/>
              <w:ind w:left="0"/>
              <w:jc w:val="center"/>
              <w:rPr>
                <w:rFonts w:cs="Arial"/>
                <w:szCs w:val="24"/>
              </w:rPr>
            </w:pPr>
            <w:r>
              <w:rPr>
                <w:rFonts w:cs="Arial"/>
                <w:szCs w:val="24"/>
              </w:rPr>
              <w:t>%</w:t>
            </w:r>
          </w:p>
        </w:tc>
      </w:tr>
      <w:tr w:rsidR="009B7A39" w14:paraId="0CB6FA0F" w14:textId="77777777" w:rsidTr="009B7A39">
        <w:trPr>
          <w:trHeight w:val="271"/>
        </w:trPr>
        <w:tc>
          <w:tcPr>
            <w:tcW w:w="1937" w:type="dxa"/>
          </w:tcPr>
          <w:p w14:paraId="4BA24A1E" w14:textId="13545A61" w:rsidR="009B7A39" w:rsidRDefault="00032BA0" w:rsidP="009B7A39">
            <w:pPr>
              <w:pStyle w:val="ListParagraph"/>
              <w:ind w:left="0"/>
              <w:rPr>
                <w:rFonts w:cs="Arial"/>
                <w:szCs w:val="24"/>
              </w:rPr>
            </w:pPr>
            <w:r>
              <w:rPr>
                <w:rFonts w:cs="Arial"/>
                <w:szCs w:val="24"/>
              </w:rPr>
              <w:t>2023/24</w:t>
            </w:r>
          </w:p>
        </w:tc>
        <w:tc>
          <w:tcPr>
            <w:tcW w:w="2749" w:type="dxa"/>
          </w:tcPr>
          <w:p w14:paraId="2C02447B" w14:textId="261C06C5" w:rsidR="009B7A39" w:rsidRPr="00341C44" w:rsidRDefault="009B7A39" w:rsidP="009B7A39">
            <w:pPr>
              <w:pStyle w:val="ListParagraph"/>
              <w:ind w:left="0"/>
              <w:jc w:val="center"/>
              <w:rPr>
                <w:rFonts w:cs="Arial"/>
                <w:szCs w:val="24"/>
              </w:rPr>
            </w:pPr>
            <w:r w:rsidRPr="00341C44">
              <w:rPr>
                <w:rFonts w:cs="Arial"/>
                <w:szCs w:val="24"/>
              </w:rPr>
              <w:t>3</w:t>
            </w:r>
            <w:r w:rsidR="0093376A" w:rsidRPr="00341C44">
              <w:rPr>
                <w:rFonts w:cs="Arial"/>
                <w:szCs w:val="24"/>
              </w:rPr>
              <w:t>1.4</w:t>
            </w:r>
          </w:p>
        </w:tc>
        <w:tc>
          <w:tcPr>
            <w:tcW w:w="2901" w:type="dxa"/>
          </w:tcPr>
          <w:p w14:paraId="6E09E584" w14:textId="1C3C6AA4" w:rsidR="009B7A39" w:rsidRPr="00341C44" w:rsidRDefault="009B7A39" w:rsidP="009B7A39">
            <w:pPr>
              <w:pStyle w:val="ListParagraph"/>
              <w:ind w:left="0"/>
              <w:jc w:val="center"/>
              <w:rPr>
                <w:rFonts w:cs="Arial"/>
                <w:szCs w:val="24"/>
              </w:rPr>
            </w:pPr>
            <w:r w:rsidRPr="00341C44">
              <w:rPr>
                <w:rFonts w:cs="Arial"/>
                <w:szCs w:val="24"/>
              </w:rPr>
              <w:t>1</w:t>
            </w:r>
            <w:r w:rsidR="0093376A" w:rsidRPr="00341C44">
              <w:rPr>
                <w:rFonts w:cs="Arial"/>
                <w:szCs w:val="24"/>
              </w:rPr>
              <w:t>6.</w:t>
            </w:r>
            <w:r w:rsidR="0093376A">
              <w:rPr>
                <w:rFonts w:cs="Arial"/>
                <w:szCs w:val="24"/>
              </w:rPr>
              <w:t>0</w:t>
            </w:r>
            <w:r w:rsidRPr="00341C44">
              <w:rPr>
                <w:rFonts w:cs="Arial"/>
                <w:szCs w:val="24"/>
              </w:rPr>
              <w:t>%</w:t>
            </w:r>
          </w:p>
        </w:tc>
      </w:tr>
      <w:tr w:rsidR="009B7A39" w14:paraId="6BCB38FC" w14:textId="77777777" w:rsidTr="009B7A39">
        <w:trPr>
          <w:trHeight w:val="271"/>
        </w:trPr>
        <w:tc>
          <w:tcPr>
            <w:tcW w:w="1937" w:type="dxa"/>
          </w:tcPr>
          <w:p w14:paraId="62A3C3B9" w14:textId="28223D64" w:rsidR="009B7A39" w:rsidRDefault="00032BA0" w:rsidP="009B7A39">
            <w:pPr>
              <w:pStyle w:val="ListParagraph"/>
              <w:ind w:left="0"/>
              <w:rPr>
                <w:rFonts w:cs="Arial"/>
                <w:szCs w:val="24"/>
              </w:rPr>
            </w:pPr>
            <w:r>
              <w:rPr>
                <w:rFonts w:cs="Arial"/>
                <w:szCs w:val="24"/>
              </w:rPr>
              <w:t>2024/25</w:t>
            </w:r>
          </w:p>
        </w:tc>
        <w:tc>
          <w:tcPr>
            <w:tcW w:w="2749" w:type="dxa"/>
          </w:tcPr>
          <w:p w14:paraId="3F988BD7" w14:textId="4499F9B3" w:rsidR="009B7A39" w:rsidRPr="00341C44" w:rsidRDefault="009B7A39" w:rsidP="009B7A39">
            <w:pPr>
              <w:pStyle w:val="ListParagraph"/>
              <w:ind w:left="0"/>
              <w:jc w:val="center"/>
              <w:rPr>
                <w:rFonts w:cs="Arial"/>
                <w:szCs w:val="24"/>
              </w:rPr>
            </w:pPr>
            <w:r w:rsidRPr="00341C44">
              <w:rPr>
                <w:rFonts w:cs="Arial"/>
                <w:szCs w:val="24"/>
              </w:rPr>
              <w:t>3</w:t>
            </w:r>
            <w:r w:rsidR="0093376A" w:rsidRPr="00341C44">
              <w:rPr>
                <w:rFonts w:cs="Arial"/>
                <w:szCs w:val="24"/>
              </w:rPr>
              <w:t>3.3</w:t>
            </w:r>
          </w:p>
        </w:tc>
        <w:tc>
          <w:tcPr>
            <w:tcW w:w="2901" w:type="dxa"/>
          </w:tcPr>
          <w:p w14:paraId="5A3985B4" w14:textId="2A21729E" w:rsidR="009B7A39" w:rsidRPr="00341C44" w:rsidRDefault="00E742DF" w:rsidP="009B7A39">
            <w:pPr>
              <w:pStyle w:val="ListParagraph"/>
              <w:ind w:left="0"/>
              <w:jc w:val="center"/>
              <w:rPr>
                <w:rFonts w:cs="Arial"/>
                <w:szCs w:val="24"/>
              </w:rPr>
            </w:pPr>
            <w:r w:rsidRPr="00341C44">
              <w:rPr>
                <w:rFonts w:cs="Arial"/>
                <w:szCs w:val="24"/>
              </w:rPr>
              <w:t>1</w:t>
            </w:r>
            <w:r w:rsidR="0093376A" w:rsidRPr="00341C44">
              <w:rPr>
                <w:rFonts w:cs="Arial"/>
                <w:szCs w:val="24"/>
              </w:rPr>
              <w:t>7.</w:t>
            </w:r>
            <w:r w:rsidR="0093376A">
              <w:rPr>
                <w:rFonts w:cs="Arial"/>
                <w:szCs w:val="24"/>
              </w:rPr>
              <w:t>0</w:t>
            </w:r>
            <w:r w:rsidR="009B7A39" w:rsidRPr="00341C44">
              <w:rPr>
                <w:rFonts w:cs="Arial"/>
                <w:szCs w:val="24"/>
              </w:rPr>
              <w:t>%</w:t>
            </w:r>
          </w:p>
        </w:tc>
      </w:tr>
      <w:tr w:rsidR="009B7A39" w14:paraId="23F2F2EA" w14:textId="77777777" w:rsidTr="009B7A39">
        <w:trPr>
          <w:trHeight w:val="271"/>
        </w:trPr>
        <w:tc>
          <w:tcPr>
            <w:tcW w:w="1937" w:type="dxa"/>
          </w:tcPr>
          <w:p w14:paraId="6E55F948" w14:textId="36BA83DE" w:rsidR="009B7A39" w:rsidRDefault="009B7A39" w:rsidP="009B7A39">
            <w:pPr>
              <w:pStyle w:val="ListParagraph"/>
              <w:ind w:left="0"/>
              <w:rPr>
                <w:rFonts w:cs="Arial"/>
                <w:szCs w:val="24"/>
              </w:rPr>
            </w:pPr>
            <w:r>
              <w:rPr>
                <w:rFonts w:cs="Arial"/>
                <w:szCs w:val="24"/>
              </w:rPr>
              <w:t>202</w:t>
            </w:r>
            <w:r w:rsidR="00307C3E">
              <w:rPr>
                <w:rFonts w:cs="Arial"/>
                <w:szCs w:val="24"/>
              </w:rPr>
              <w:t>5</w:t>
            </w:r>
            <w:r>
              <w:rPr>
                <w:rFonts w:cs="Arial"/>
                <w:szCs w:val="24"/>
              </w:rPr>
              <w:t>/2</w:t>
            </w:r>
            <w:r w:rsidR="00307C3E">
              <w:rPr>
                <w:rFonts w:cs="Arial"/>
                <w:szCs w:val="24"/>
              </w:rPr>
              <w:t>6</w:t>
            </w:r>
          </w:p>
        </w:tc>
        <w:tc>
          <w:tcPr>
            <w:tcW w:w="2749" w:type="dxa"/>
          </w:tcPr>
          <w:p w14:paraId="734921FC" w14:textId="2C61AFA5" w:rsidR="009B7A39" w:rsidRPr="00341C44" w:rsidRDefault="009B7A39" w:rsidP="009B7A39">
            <w:pPr>
              <w:pStyle w:val="ListParagraph"/>
              <w:ind w:left="0"/>
              <w:jc w:val="center"/>
              <w:rPr>
                <w:rFonts w:cs="Arial"/>
                <w:szCs w:val="24"/>
              </w:rPr>
            </w:pPr>
            <w:r w:rsidRPr="00341C44">
              <w:rPr>
                <w:rFonts w:cs="Arial"/>
                <w:szCs w:val="24"/>
              </w:rPr>
              <w:t>3</w:t>
            </w:r>
            <w:r w:rsidR="0093376A" w:rsidRPr="00341C44">
              <w:rPr>
                <w:rFonts w:cs="Arial"/>
                <w:szCs w:val="24"/>
              </w:rPr>
              <w:t>3.7</w:t>
            </w:r>
          </w:p>
        </w:tc>
        <w:tc>
          <w:tcPr>
            <w:tcW w:w="2901" w:type="dxa"/>
          </w:tcPr>
          <w:p w14:paraId="57A9B0DD" w14:textId="3A9C182C" w:rsidR="009B7A39" w:rsidRPr="00341C44" w:rsidRDefault="00E742DF" w:rsidP="009B7A39">
            <w:pPr>
              <w:pStyle w:val="ListParagraph"/>
              <w:ind w:left="0"/>
              <w:jc w:val="center"/>
              <w:rPr>
                <w:rFonts w:cs="Arial"/>
                <w:szCs w:val="24"/>
              </w:rPr>
            </w:pPr>
            <w:r w:rsidRPr="00341C44">
              <w:rPr>
                <w:rFonts w:cs="Arial"/>
                <w:szCs w:val="24"/>
              </w:rPr>
              <w:t>1</w:t>
            </w:r>
            <w:r w:rsidR="0093376A" w:rsidRPr="00341C44">
              <w:rPr>
                <w:rFonts w:cs="Arial"/>
                <w:szCs w:val="24"/>
              </w:rPr>
              <w:t>7.</w:t>
            </w:r>
            <w:r w:rsidR="0093376A">
              <w:rPr>
                <w:rFonts w:cs="Arial"/>
                <w:szCs w:val="24"/>
              </w:rPr>
              <w:t>2</w:t>
            </w:r>
            <w:r w:rsidR="009B7A39" w:rsidRPr="00341C44">
              <w:rPr>
                <w:rFonts w:cs="Arial"/>
                <w:szCs w:val="24"/>
              </w:rPr>
              <w:t>%</w:t>
            </w:r>
          </w:p>
        </w:tc>
      </w:tr>
      <w:bookmarkEnd w:id="0"/>
    </w:tbl>
    <w:p w14:paraId="1A76C960" w14:textId="77777777" w:rsidR="00F76F03" w:rsidRDefault="00F76F03" w:rsidP="00F76F03">
      <w:pPr>
        <w:tabs>
          <w:tab w:val="num" w:pos="1985"/>
        </w:tabs>
        <w:spacing w:after="120"/>
        <w:ind w:left="567"/>
        <w:jc w:val="both"/>
        <w:rPr>
          <w:rFonts w:cs="Arial"/>
          <w:szCs w:val="24"/>
        </w:rPr>
      </w:pPr>
    </w:p>
    <w:p w14:paraId="2E10EB08" w14:textId="24B2D911" w:rsidR="009B7A39" w:rsidRDefault="00A01ABE" w:rsidP="009B7A39">
      <w:pPr>
        <w:numPr>
          <w:ilvl w:val="0"/>
          <w:numId w:val="27"/>
        </w:numPr>
        <w:tabs>
          <w:tab w:val="clear" w:pos="360"/>
          <w:tab w:val="num" w:pos="567"/>
          <w:tab w:val="num" w:pos="1985"/>
        </w:tabs>
        <w:spacing w:after="120"/>
        <w:ind w:left="567" w:hanging="567"/>
        <w:jc w:val="both"/>
        <w:rPr>
          <w:rFonts w:cs="Arial"/>
          <w:szCs w:val="24"/>
        </w:rPr>
      </w:pPr>
      <w:r>
        <w:rPr>
          <w:rFonts w:cs="Arial"/>
          <w:szCs w:val="24"/>
        </w:rPr>
        <w:t>The</w:t>
      </w:r>
      <w:r w:rsidR="00B67C31">
        <w:rPr>
          <w:rFonts w:cs="Arial"/>
          <w:szCs w:val="24"/>
        </w:rPr>
        <w:t xml:space="preserve"> </w:t>
      </w:r>
      <w:r w:rsidR="009B7A39">
        <w:rPr>
          <w:rFonts w:cs="Arial"/>
          <w:szCs w:val="24"/>
        </w:rPr>
        <w:t>capital financing cost of the existing Capital programme 202</w:t>
      </w:r>
      <w:r w:rsidR="00307C3E">
        <w:rPr>
          <w:rFonts w:cs="Arial"/>
          <w:szCs w:val="24"/>
        </w:rPr>
        <w:t>3</w:t>
      </w:r>
      <w:r w:rsidR="009B7A39">
        <w:rPr>
          <w:rFonts w:cs="Arial"/>
          <w:szCs w:val="24"/>
        </w:rPr>
        <w:t>/2</w:t>
      </w:r>
      <w:r w:rsidR="00307C3E">
        <w:rPr>
          <w:rFonts w:cs="Arial"/>
          <w:szCs w:val="24"/>
        </w:rPr>
        <w:t>4</w:t>
      </w:r>
      <w:r w:rsidR="009B7A39">
        <w:rPr>
          <w:rFonts w:cs="Arial"/>
          <w:szCs w:val="24"/>
        </w:rPr>
        <w:t xml:space="preserve"> to 202</w:t>
      </w:r>
      <w:r w:rsidR="00307C3E">
        <w:rPr>
          <w:rFonts w:cs="Arial"/>
          <w:szCs w:val="24"/>
        </w:rPr>
        <w:t>5</w:t>
      </w:r>
      <w:r w:rsidR="009B7A39">
        <w:rPr>
          <w:rFonts w:cs="Arial"/>
          <w:szCs w:val="24"/>
        </w:rPr>
        <w:t>/2</w:t>
      </w:r>
      <w:r w:rsidR="00307C3E">
        <w:rPr>
          <w:rFonts w:cs="Arial"/>
          <w:szCs w:val="24"/>
        </w:rPr>
        <w:t>6</w:t>
      </w:r>
      <w:r w:rsidR="009B7A39">
        <w:rPr>
          <w:rFonts w:cs="Arial"/>
          <w:szCs w:val="24"/>
        </w:rPr>
        <w:t xml:space="preserve"> (</w:t>
      </w:r>
      <w:r w:rsidR="00E742DF" w:rsidRPr="00935201">
        <w:rPr>
          <w:rFonts w:cs="Arial"/>
          <w:b/>
          <w:bCs/>
          <w:szCs w:val="24"/>
        </w:rPr>
        <w:t>to be</w:t>
      </w:r>
      <w:r w:rsidR="00E742DF">
        <w:rPr>
          <w:rFonts w:cs="Arial"/>
          <w:szCs w:val="24"/>
        </w:rPr>
        <w:t xml:space="preserve"> </w:t>
      </w:r>
      <w:r w:rsidR="009B7A39" w:rsidRPr="00341C44">
        <w:rPr>
          <w:rFonts w:cs="Arial"/>
          <w:b/>
          <w:bCs/>
          <w:szCs w:val="24"/>
        </w:rPr>
        <w:t>agreed at Council in February 202</w:t>
      </w:r>
      <w:r w:rsidR="00307C3E" w:rsidRPr="00341C44">
        <w:rPr>
          <w:rFonts w:cs="Arial"/>
          <w:b/>
          <w:bCs/>
          <w:szCs w:val="24"/>
        </w:rPr>
        <w:t>3</w:t>
      </w:r>
      <w:r w:rsidR="009B7A39" w:rsidRPr="00341C44">
        <w:rPr>
          <w:rFonts w:cs="Arial"/>
          <w:szCs w:val="24"/>
        </w:rPr>
        <w:t>) is £3</w:t>
      </w:r>
      <w:r w:rsidR="0093376A" w:rsidRPr="00341C44">
        <w:rPr>
          <w:rFonts w:cs="Arial"/>
          <w:szCs w:val="24"/>
        </w:rPr>
        <w:t>1.4</w:t>
      </w:r>
      <w:r w:rsidR="009B7A39" w:rsidRPr="00341C44">
        <w:rPr>
          <w:rFonts w:cs="Arial"/>
          <w:szCs w:val="24"/>
        </w:rPr>
        <w:t>m in 202</w:t>
      </w:r>
      <w:r w:rsidR="00307C3E" w:rsidRPr="00341C44">
        <w:rPr>
          <w:rFonts w:cs="Arial"/>
          <w:szCs w:val="24"/>
        </w:rPr>
        <w:t>3</w:t>
      </w:r>
      <w:r w:rsidR="009B7A39" w:rsidRPr="00341C44">
        <w:rPr>
          <w:rFonts w:cs="Arial"/>
          <w:szCs w:val="24"/>
        </w:rPr>
        <w:t>/2</w:t>
      </w:r>
      <w:r w:rsidR="00307C3E" w:rsidRPr="00341C44">
        <w:rPr>
          <w:rFonts w:cs="Arial"/>
          <w:szCs w:val="24"/>
        </w:rPr>
        <w:t>4</w:t>
      </w:r>
      <w:r w:rsidR="009B7A39" w:rsidRPr="00341C44">
        <w:rPr>
          <w:rFonts w:cs="Arial"/>
          <w:szCs w:val="24"/>
        </w:rPr>
        <w:t xml:space="preserve"> and then increases to £3</w:t>
      </w:r>
      <w:r w:rsidR="0093376A" w:rsidRPr="00341C44">
        <w:rPr>
          <w:rFonts w:cs="Arial"/>
          <w:szCs w:val="24"/>
        </w:rPr>
        <w:t>3.7</w:t>
      </w:r>
      <w:r w:rsidR="009B7A39" w:rsidRPr="00341C44">
        <w:rPr>
          <w:rFonts w:cs="Arial"/>
          <w:szCs w:val="24"/>
        </w:rPr>
        <w:t>m by 202</w:t>
      </w:r>
      <w:r w:rsidR="00307C3E" w:rsidRPr="00341C44">
        <w:rPr>
          <w:rFonts w:cs="Arial"/>
          <w:szCs w:val="24"/>
        </w:rPr>
        <w:t>5</w:t>
      </w:r>
      <w:r w:rsidR="009B7A39" w:rsidRPr="00341C44">
        <w:rPr>
          <w:rFonts w:cs="Arial"/>
          <w:szCs w:val="24"/>
        </w:rPr>
        <w:t>/2</w:t>
      </w:r>
      <w:r w:rsidR="00307C3E" w:rsidRPr="00341C44">
        <w:rPr>
          <w:rFonts w:cs="Arial"/>
          <w:szCs w:val="24"/>
        </w:rPr>
        <w:t>6</w:t>
      </w:r>
      <w:r w:rsidR="009B7A39" w:rsidRPr="00341C44">
        <w:rPr>
          <w:rFonts w:cs="Arial"/>
          <w:szCs w:val="24"/>
        </w:rPr>
        <w:t xml:space="preserve">.  These figures </w:t>
      </w:r>
      <w:r w:rsidR="009B46EA" w:rsidRPr="00341C44">
        <w:rPr>
          <w:rFonts w:cs="Arial"/>
          <w:szCs w:val="24"/>
        </w:rPr>
        <w:t>include the</w:t>
      </w:r>
      <w:r w:rsidR="009B7A39" w:rsidRPr="00341C44">
        <w:rPr>
          <w:rFonts w:cs="Arial"/>
          <w:szCs w:val="24"/>
        </w:rPr>
        <w:t xml:space="preserve"> cost of historic capital programmes.</w:t>
      </w:r>
    </w:p>
    <w:p w14:paraId="2DCB8FDC" w14:textId="0EC0F291" w:rsidR="009B7A39" w:rsidRPr="00B4747A" w:rsidRDefault="009B7A39" w:rsidP="00441F30">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The figures in Table 1, will also include capital financing costs which relate to projects put into the programme to generate enough revenue to cover their capital financing costs and therefore are cost neutral and do not impact on the revenue budget as a direct cost. If these costs were removed from the figures in Table 1, it would reduce the overall percentage figure.  However, for prudence the figures are included on the basis that the requirement on borrowing is definite but the requirement to generate revenue is not guaranteed.  </w:t>
      </w:r>
    </w:p>
    <w:p w14:paraId="1D512561" w14:textId="77777777" w:rsidR="00B4747A" w:rsidRPr="00733870" w:rsidRDefault="00B4747A" w:rsidP="00733870">
      <w:pPr>
        <w:rPr>
          <w:rFonts w:cs="Arial"/>
          <w:szCs w:val="24"/>
        </w:rPr>
      </w:pPr>
    </w:p>
    <w:p w14:paraId="4D13B4E8" w14:textId="7B27E66E" w:rsidR="005E1647" w:rsidRDefault="00B67C31" w:rsidP="00EA216C">
      <w:pPr>
        <w:tabs>
          <w:tab w:val="left" w:pos="567"/>
        </w:tabs>
        <w:rPr>
          <w:rFonts w:cs="Arial"/>
          <w:b/>
          <w:szCs w:val="24"/>
        </w:rPr>
      </w:pPr>
      <w:r>
        <w:rPr>
          <w:rFonts w:cs="Arial"/>
          <w:szCs w:val="24"/>
        </w:rPr>
        <w:tab/>
      </w:r>
      <w:r w:rsidR="005E1647" w:rsidRPr="00A26B10">
        <w:rPr>
          <w:rFonts w:cs="Arial"/>
          <w:b/>
          <w:szCs w:val="24"/>
        </w:rPr>
        <w:t xml:space="preserve">Capital </w:t>
      </w:r>
      <w:r w:rsidRPr="00A26B10">
        <w:rPr>
          <w:rFonts w:cs="Arial"/>
          <w:b/>
          <w:szCs w:val="24"/>
        </w:rPr>
        <w:t>proposals</w:t>
      </w:r>
      <w:r w:rsidR="005E1647">
        <w:rPr>
          <w:rFonts w:cs="Arial"/>
          <w:b/>
          <w:szCs w:val="24"/>
        </w:rPr>
        <w:t xml:space="preserve"> put forward 20</w:t>
      </w:r>
      <w:r w:rsidR="00E919C9">
        <w:rPr>
          <w:rFonts w:cs="Arial"/>
          <w:b/>
          <w:szCs w:val="24"/>
        </w:rPr>
        <w:t>2</w:t>
      </w:r>
      <w:r w:rsidR="00307C3E">
        <w:rPr>
          <w:rFonts w:cs="Arial"/>
          <w:b/>
          <w:szCs w:val="24"/>
        </w:rPr>
        <w:t>3</w:t>
      </w:r>
      <w:r w:rsidR="005E1647">
        <w:rPr>
          <w:rFonts w:cs="Arial"/>
          <w:b/>
          <w:szCs w:val="24"/>
        </w:rPr>
        <w:t>/2</w:t>
      </w:r>
      <w:r w:rsidR="00307C3E">
        <w:rPr>
          <w:rFonts w:cs="Arial"/>
          <w:b/>
          <w:szCs w:val="24"/>
        </w:rPr>
        <w:t>4</w:t>
      </w:r>
      <w:r w:rsidR="005E1647">
        <w:rPr>
          <w:rFonts w:cs="Arial"/>
          <w:b/>
          <w:szCs w:val="24"/>
        </w:rPr>
        <w:t xml:space="preserve"> to 202</w:t>
      </w:r>
      <w:r w:rsidR="00307C3E">
        <w:rPr>
          <w:rFonts w:cs="Arial"/>
          <w:b/>
          <w:szCs w:val="24"/>
        </w:rPr>
        <w:t>5</w:t>
      </w:r>
      <w:r w:rsidR="005E1647">
        <w:rPr>
          <w:rFonts w:cs="Arial"/>
          <w:b/>
          <w:szCs w:val="24"/>
        </w:rPr>
        <w:t>/2</w:t>
      </w:r>
      <w:r w:rsidR="00307C3E">
        <w:rPr>
          <w:rFonts w:cs="Arial"/>
          <w:b/>
          <w:szCs w:val="24"/>
        </w:rPr>
        <w:t>6</w:t>
      </w:r>
    </w:p>
    <w:p w14:paraId="61031559" w14:textId="2EEEE1D5" w:rsidR="008B6DA6" w:rsidRPr="00307C3E" w:rsidRDefault="00E919C9" w:rsidP="00341C44">
      <w:pPr>
        <w:pStyle w:val="ListParagraph"/>
        <w:numPr>
          <w:ilvl w:val="0"/>
          <w:numId w:val="27"/>
        </w:numPr>
        <w:tabs>
          <w:tab w:val="clear" w:pos="360"/>
          <w:tab w:val="left" w:pos="567"/>
        </w:tabs>
        <w:ind w:left="567" w:hanging="567"/>
        <w:rPr>
          <w:rFonts w:cs="Arial"/>
          <w:b/>
          <w:bCs/>
          <w:szCs w:val="24"/>
        </w:rPr>
      </w:pPr>
      <w:r w:rsidRPr="00307C3E">
        <w:rPr>
          <w:rFonts w:cs="Arial"/>
          <w:szCs w:val="24"/>
        </w:rPr>
        <w:t>The</w:t>
      </w:r>
      <w:r w:rsidR="005E1647" w:rsidRPr="00307C3E">
        <w:rPr>
          <w:rFonts w:cs="Arial"/>
          <w:szCs w:val="24"/>
        </w:rPr>
        <w:t xml:space="preserve"> </w:t>
      </w:r>
      <w:r w:rsidR="0073308D" w:rsidRPr="00307C3E">
        <w:rPr>
          <w:rFonts w:cs="Arial"/>
          <w:szCs w:val="24"/>
        </w:rPr>
        <w:t xml:space="preserve">total </w:t>
      </w:r>
      <w:r w:rsidR="005E1647" w:rsidRPr="00307C3E">
        <w:rPr>
          <w:rFonts w:cs="Arial"/>
          <w:szCs w:val="24"/>
        </w:rPr>
        <w:t xml:space="preserve">proposed </w:t>
      </w:r>
      <w:r w:rsidR="00DF7725" w:rsidRPr="00307C3E">
        <w:rPr>
          <w:rFonts w:cs="Arial"/>
          <w:szCs w:val="24"/>
        </w:rPr>
        <w:t>Capital Programme</w:t>
      </w:r>
      <w:r w:rsidRPr="00307C3E">
        <w:rPr>
          <w:rFonts w:cs="Arial"/>
          <w:szCs w:val="24"/>
        </w:rPr>
        <w:t xml:space="preserve"> </w:t>
      </w:r>
      <w:r w:rsidR="005E1647" w:rsidRPr="00307C3E">
        <w:rPr>
          <w:rFonts w:cs="Arial"/>
          <w:szCs w:val="24"/>
        </w:rPr>
        <w:t>for 20</w:t>
      </w:r>
      <w:r w:rsidR="001E570C" w:rsidRPr="00307C3E">
        <w:rPr>
          <w:rFonts w:cs="Arial"/>
          <w:szCs w:val="24"/>
        </w:rPr>
        <w:t>2</w:t>
      </w:r>
      <w:r w:rsidR="00307C3E">
        <w:rPr>
          <w:rFonts w:cs="Arial"/>
          <w:szCs w:val="24"/>
        </w:rPr>
        <w:t>3</w:t>
      </w:r>
      <w:r w:rsidR="005E1647" w:rsidRPr="00307C3E">
        <w:rPr>
          <w:rFonts w:cs="Arial"/>
          <w:szCs w:val="24"/>
        </w:rPr>
        <w:t>/2</w:t>
      </w:r>
      <w:r w:rsidR="00307C3E">
        <w:rPr>
          <w:rFonts w:cs="Arial"/>
          <w:szCs w:val="24"/>
        </w:rPr>
        <w:t>4</w:t>
      </w:r>
      <w:r w:rsidR="005E1647" w:rsidRPr="00307C3E">
        <w:rPr>
          <w:rFonts w:cs="Arial"/>
          <w:szCs w:val="24"/>
        </w:rPr>
        <w:t xml:space="preserve"> </w:t>
      </w:r>
      <w:r w:rsidR="001E570C" w:rsidRPr="00307C3E">
        <w:rPr>
          <w:rFonts w:cs="Arial"/>
          <w:szCs w:val="24"/>
        </w:rPr>
        <w:t>to 202</w:t>
      </w:r>
      <w:r w:rsidR="00307C3E">
        <w:rPr>
          <w:rFonts w:cs="Arial"/>
          <w:szCs w:val="24"/>
        </w:rPr>
        <w:t>5</w:t>
      </w:r>
      <w:r w:rsidR="001E570C" w:rsidRPr="00307C3E">
        <w:rPr>
          <w:rFonts w:cs="Arial"/>
          <w:szCs w:val="24"/>
        </w:rPr>
        <w:t>/2</w:t>
      </w:r>
      <w:r w:rsidR="00307C3E">
        <w:rPr>
          <w:rFonts w:cs="Arial"/>
          <w:szCs w:val="24"/>
        </w:rPr>
        <w:t>6</w:t>
      </w:r>
      <w:r w:rsidR="005E1647" w:rsidRPr="00307C3E">
        <w:rPr>
          <w:rFonts w:cs="Arial"/>
          <w:szCs w:val="24"/>
        </w:rPr>
        <w:t xml:space="preserve"> is detailed in </w:t>
      </w:r>
      <w:r w:rsidR="00CF078D" w:rsidRPr="00307C3E">
        <w:rPr>
          <w:rFonts w:cs="Arial"/>
          <w:szCs w:val="24"/>
        </w:rPr>
        <w:t>A</w:t>
      </w:r>
      <w:r w:rsidR="005E1647" w:rsidRPr="00307C3E">
        <w:rPr>
          <w:rFonts w:cs="Arial"/>
          <w:szCs w:val="24"/>
        </w:rPr>
        <w:t>ppendix 1</w:t>
      </w:r>
      <w:r w:rsidR="00307C3E" w:rsidRPr="00307C3E">
        <w:rPr>
          <w:rFonts w:cs="Arial"/>
          <w:szCs w:val="24"/>
        </w:rPr>
        <w:t xml:space="preserve"> and summarised in Table </w:t>
      </w:r>
      <w:proofErr w:type="gramStart"/>
      <w:r w:rsidR="00307C3E" w:rsidRPr="00307C3E">
        <w:rPr>
          <w:rFonts w:cs="Arial"/>
          <w:szCs w:val="24"/>
        </w:rPr>
        <w:t>2</w:t>
      </w:r>
      <w:r w:rsidR="00DF7725" w:rsidRPr="00307C3E">
        <w:rPr>
          <w:rFonts w:cs="Arial"/>
          <w:szCs w:val="24"/>
        </w:rPr>
        <w:t xml:space="preserve"> </w:t>
      </w:r>
      <w:r w:rsidR="00341C44">
        <w:rPr>
          <w:rFonts w:cs="Arial"/>
          <w:szCs w:val="24"/>
        </w:rPr>
        <w:t>.</w:t>
      </w:r>
      <w:proofErr w:type="gramEnd"/>
      <w:r w:rsidR="00341C44">
        <w:rPr>
          <w:rFonts w:cs="Arial"/>
          <w:szCs w:val="24"/>
        </w:rPr>
        <w:t xml:space="preserve"> </w:t>
      </w:r>
      <w:r w:rsidR="00DF7725" w:rsidRPr="00307C3E">
        <w:rPr>
          <w:rFonts w:cs="Arial"/>
          <w:szCs w:val="24"/>
        </w:rPr>
        <w:t xml:space="preserve">The </w:t>
      </w:r>
      <w:r w:rsidR="009254A4" w:rsidRPr="00307C3E">
        <w:rPr>
          <w:rFonts w:cs="Arial"/>
          <w:szCs w:val="24"/>
        </w:rPr>
        <w:t>additions to the Programme</w:t>
      </w:r>
      <w:r w:rsidR="00DF7725" w:rsidRPr="00307C3E">
        <w:rPr>
          <w:rFonts w:cs="Arial"/>
          <w:szCs w:val="24"/>
        </w:rPr>
        <w:t xml:space="preserve">, which </w:t>
      </w:r>
      <w:r w:rsidR="00935201" w:rsidRPr="00307C3E">
        <w:rPr>
          <w:rFonts w:cs="Arial"/>
          <w:szCs w:val="24"/>
        </w:rPr>
        <w:t>are</w:t>
      </w:r>
      <w:r w:rsidR="00DF7725" w:rsidRPr="00307C3E">
        <w:rPr>
          <w:rFonts w:cs="Arial"/>
          <w:szCs w:val="24"/>
        </w:rPr>
        <w:t xml:space="preserve"> over and above what was in the existing Capital Programme </w:t>
      </w:r>
      <w:r w:rsidR="00685649" w:rsidRPr="00307C3E">
        <w:rPr>
          <w:rFonts w:cs="Arial"/>
          <w:szCs w:val="24"/>
        </w:rPr>
        <w:t>(agreed February 202</w:t>
      </w:r>
      <w:r w:rsidR="00307C3E" w:rsidRPr="00307C3E">
        <w:rPr>
          <w:rFonts w:cs="Arial"/>
          <w:szCs w:val="24"/>
        </w:rPr>
        <w:t>2</w:t>
      </w:r>
      <w:r w:rsidR="00685649" w:rsidRPr="00307C3E">
        <w:rPr>
          <w:rFonts w:cs="Arial"/>
          <w:szCs w:val="24"/>
        </w:rPr>
        <w:t xml:space="preserve">) </w:t>
      </w:r>
      <w:r w:rsidR="00341C44">
        <w:rPr>
          <w:rFonts w:cs="Arial"/>
          <w:szCs w:val="24"/>
        </w:rPr>
        <w:t>are</w:t>
      </w:r>
      <w:r w:rsidR="00DF7725" w:rsidRPr="00307C3E">
        <w:rPr>
          <w:rFonts w:cs="Arial"/>
          <w:szCs w:val="24"/>
        </w:rPr>
        <w:t xml:space="preserve"> detailed in appendix 2. </w:t>
      </w:r>
    </w:p>
    <w:p w14:paraId="0BA0C079" w14:textId="77777777" w:rsidR="008B6DA6" w:rsidRDefault="008B6DA6" w:rsidP="008B6DA6">
      <w:pPr>
        <w:tabs>
          <w:tab w:val="left" w:pos="567"/>
        </w:tabs>
        <w:rPr>
          <w:rFonts w:cs="Arial"/>
          <w:b/>
          <w:bCs/>
          <w:szCs w:val="24"/>
        </w:rPr>
      </w:pPr>
    </w:p>
    <w:p w14:paraId="1AB7148A" w14:textId="71386009" w:rsidR="008B6DA6" w:rsidRDefault="008B6DA6" w:rsidP="008B6DA6">
      <w:pPr>
        <w:tabs>
          <w:tab w:val="left" w:pos="567"/>
        </w:tabs>
        <w:rPr>
          <w:rFonts w:cs="Arial"/>
          <w:b/>
          <w:bCs/>
          <w:szCs w:val="24"/>
        </w:rPr>
      </w:pPr>
    </w:p>
    <w:p w14:paraId="1AC928C4" w14:textId="322DA578" w:rsidR="005159C2" w:rsidRDefault="005159C2" w:rsidP="008B6DA6">
      <w:pPr>
        <w:tabs>
          <w:tab w:val="left" w:pos="567"/>
        </w:tabs>
        <w:rPr>
          <w:rFonts w:cs="Arial"/>
          <w:b/>
          <w:bCs/>
          <w:szCs w:val="24"/>
        </w:rPr>
      </w:pPr>
    </w:p>
    <w:p w14:paraId="1C31C443" w14:textId="3C4305BF" w:rsidR="005159C2" w:rsidRDefault="005159C2" w:rsidP="008B6DA6">
      <w:pPr>
        <w:tabs>
          <w:tab w:val="left" w:pos="567"/>
        </w:tabs>
        <w:rPr>
          <w:rFonts w:cs="Arial"/>
          <w:b/>
          <w:bCs/>
          <w:szCs w:val="24"/>
        </w:rPr>
      </w:pPr>
    </w:p>
    <w:p w14:paraId="72404E32" w14:textId="03A4B99B" w:rsidR="005159C2" w:rsidRDefault="005159C2" w:rsidP="008B6DA6">
      <w:pPr>
        <w:tabs>
          <w:tab w:val="left" w:pos="567"/>
        </w:tabs>
        <w:rPr>
          <w:rFonts w:cs="Arial"/>
          <w:b/>
          <w:bCs/>
          <w:szCs w:val="24"/>
        </w:rPr>
      </w:pPr>
    </w:p>
    <w:p w14:paraId="61712435" w14:textId="4C86E83C" w:rsidR="00F76F03" w:rsidRDefault="00F76F03" w:rsidP="008B6DA6">
      <w:pPr>
        <w:tabs>
          <w:tab w:val="left" w:pos="567"/>
        </w:tabs>
        <w:rPr>
          <w:rFonts w:cs="Arial"/>
          <w:b/>
          <w:bCs/>
          <w:szCs w:val="24"/>
        </w:rPr>
      </w:pPr>
    </w:p>
    <w:p w14:paraId="6E881D9C" w14:textId="76E4E560" w:rsidR="00F76F03" w:rsidRDefault="00F76F03" w:rsidP="008B6DA6">
      <w:pPr>
        <w:tabs>
          <w:tab w:val="left" w:pos="567"/>
        </w:tabs>
        <w:rPr>
          <w:rFonts w:cs="Arial"/>
          <w:b/>
          <w:bCs/>
          <w:szCs w:val="24"/>
        </w:rPr>
      </w:pPr>
    </w:p>
    <w:p w14:paraId="46408FE2" w14:textId="35DC9C41" w:rsidR="00F76F03" w:rsidRDefault="00F76F03" w:rsidP="008B6DA6">
      <w:pPr>
        <w:tabs>
          <w:tab w:val="left" w:pos="567"/>
        </w:tabs>
        <w:rPr>
          <w:rFonts w:cs="Arial"/>
          <w:b/>
          <w:bCs/>
          <w:szCs w:val="24"/>
        </w:rPr>
      </w:pPr>
    </w:p>
    <w:p w14:paraId="6B634A91" w14:textId="5B309E86" w:rsidR="00F76F03" w:rsidRDefault="00F76F03" w:rsidP="008B6DA6">
      <w:pPr>
        <w:tabs>
          <w:tab w:val="left" w:pos="567"/>
        </w:tabs>
        <w:rPr>
          <w:rFonts w:cs="Arial"/>
          <w:b/>
          <w:bCs/>
          <w:szCs w:val="24"/>
        </w:rPr>
      </w:pPr>
    </w:p>
    <w:p w14:paraId="733E72A3" w14:textId="3DC0D000" w:rsidR="00F76F03" w:rsidRDefault="00F76F03" w:rsidP="008B6DA6">
      <w:pPr>
        <w:tabs>
          <w:tab w:val="left" w:pos="567"/>
        </w:tabs>
        <w:rPr>
          <w:rFonts w:cs="Arial"/>
          <w:b/>
          <w:bCs/>
          <w:szCs w:val="24"/>
        </w:rPr>
      </w:pPr>
    </w:p>
    <w:p w14:paraId="28F86259" w14:textId="5BE1BBB5" w:rsidR="00F76F03" w:rsidRDefault="00F76F03" w:rsidP="008B6DA6">
      <w:pPr>
        <w:tabs>
          <w:tab w:val="left" w:pos="567"/>
        </w:tabs>
        <w:rPr>
          <w:rFonts w:cs="Arial"/>
          <w:b/>
          <w:bCs/>
          <w:szCs w:val="24"/>
        </w:rPr>
      </w:pPr>
    </w:p>
    <w:p w14:paraId="7DEB049D" w14:textId="77777777" w:rsidR="00F76F03" w:rsidRDefault="00F76F03" w:rsidP="008B6DA6">
      <w:pPr>
        <w:tabs>
          <w:tab w:val="left" w:pos="567"/>
        </w:tabs>
        <w:rPr>
          <w:rFonts w:cs="Arial"/>
          <w:b/>
          <w:bCs/>
          <w:szCs w:val="24"/>
        </w:rPr>
      </w:pPr>
    </w:p>
    <w:p w14:paraId="0BF1E1A0" w14:textId="21236DBD" w:rsidR="008B6DA6" w:rsidRDefault="008B6DA6" w:rsidP="00076A95">
      <w:pPr>
        <w:tabs>
          <w:tab w:val="left" w:pos="567"/>
        </w:tabs>
        <w:rPr>
          <w:rFonts w:cs="Arial"/>
          <w:b/>
          <w:bCs/>
          <w:szCs w:val="24"/>
        </w:rPr>
      </w:pPr>
      <w:r w:rsidRPr="00681C51">
        <w:rPr>
          <w:rFonts w:cs="Arial"/>
          <w:b/>
          <w:bCs/>
          <w:szCs w:val="24"/>
        </w:rPr>
        <w:lastRenderedPageBreak/>
        <w:t>Table 2 – Total Capital Programme 202</w:t>
      </w:r>
      <w:r w:rsidR="00307C3E">
        <w:rPr>
          <w:rFonts w:cs="Arial"/>
          <w:b/>
          <w:bCs/>
          <w:szCs w:val="24"/>
        </w:rPr>
        <w:t>3</w:t>
      </w:r>
      <w:r w:rsidRPr="00681C51">
        <w:rPr>
          <w:rFonts w:cs="Arial"/>
          <w:b/>
          <w:bCs/>
          <w:szCs w:val="24"/>
        </w:rPr>
        <w:t>/2</w:t>
      </w:r>
      <w:r w:rsidR="00307C3E">
        <w:rPr>
          <w:rFonts w:cs="Arial"/>
          <w:b/>
          <w:bCs/>
          <w:szCs w:val="24"/>
        </w:rPr>
        <w:t>4</w:t>
      </w:r>
      <w:r w:rsidRPr="00681C51">
        <w:rPr>
          <w:rFonts w:cs="Arial"/>
          <w:b/>
          <w:bCs/>
          <w:szCs w:val="24"/>
        </w:rPr>
        <w:t xml:space="preserve"> to 202</w:t>
      </w:r>
      <w:r w:rsidR="00307C3E">
        <w:rPr>
          <w:rFonts w:cs="Arial"/>
          <w:b/>
          <w:bCs/>
          <w:szCs w:val="24"/>
        </w:rPr>
        <w:t>5</w:t>
      </w:r>
      <w:r w:rsidRPr="00681C51">
        <w:rPr>
          <w:rFonts w:cs="Arial"/>
          <w:b/>
          <w:bCs/>
          <w:szCs w:val="24"/>
        </w:rPr>
        <w:t>/2</w:t>
      </w:r>
      <w:r w:rsidR="00307C3E">
        <w:rPr>
          <w:rFonts w:cs="Arial"/>
          <w:b/>
          <w:bCs/>
          <w:szCs w:val="24"/>
        </w:rPr>
        <w:t>6</w:t>
      </w:r>
    </w:p>
    <w:p w14:paraId="5A998A9A" w14:textId="51F4C287" w:rsidR="0005411F" w:rsidRDefault="0005411F" w:rsidP="00076A95">
      <w:pPr>
        <w:tabs>
          <w:tab w:val="left" w:pos="567"/>
        </w:tabs>
        <w:rPr>
          <w:rFonts w:cs="Arial"/>
          <w:b/>
          <w:bCs/>
          <w:szCs w:val="24"/>
        </w:rPr>
      </w:pPr>
      <w:r w:rsidRPr="0005411F">
        <w:rPr>
          <w:noProof/>
        </w:rPr>
        <w:drawing>
          <wp:inline distT="0" distB="0" distL="0" distR="0" wp14:anchorId="0D7AA2F3" wp14:editId="288A0C98">
            <wp:extent cx="6131162" cy="4546600"/>
            <wp:effectExtent l="0" t="0" r="317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802" cy="4548558"/>
                    </a:xfrm>
                    <a:prstGeom prst="rect">
                      <a:avLst/>
                    </a:prstGeom>
                    <a:noFill/>
                    <a:ln>
                      <a:noFill/>
                    </a:ln>
                  </pic:spPr>
                </pic:pic>
              </a:graphicData>
            </a:graphic>
          </wp:inline>
        </w:drawing>
      </w:r>
    </w:p>
    <w:p w14:paraId="24B06AA5" w14:textId="204782E2" w:rsidR="005810FB" w:rsidRDefault="005810FB" w:rsidP="00076A95">
      <w:pPr>
        <w:tabs>
          <w:tab w:val="left" w:pos="567"/>
        </w:tabs>
        <w:rPr>
          <w:rFonts w:cs="Arial"/>
          <w:b/>
          <w:bCs/>
          <w:szCs w:val="24"/>
        </w:rPr>
      </w:pPr>
    </w:p>
    <w:p w14:paraId="2DE00009" w14:textId="2E7B144E" w:rsidR="001C3B7A" w:rsidRPr="00935201" w:rsidRDefault="00AA5CE1" w:rsidP="00935201">
      <w:pPr>
        <w:pStyle w:val="ListParagraph"/>
        <w:numPr>
          <w:ilvl w:val="0"/>
          <w:numId w:val="27"/>
        </w:numPr>
        <w:tabs>
          <w:tab w:val="clear" w:pos="360"/>
          <w:tab w:val="num" w:pos="426"/>
        </w:tabs>
        <w:spacing w:after="200"/>
        <w:ind w:left="567" w:hanging="567"/>
        <w:rPr>
          <w:rFonts w:cs="Arial"/>
          <w:bCs/>
          <w:szCs w:val="24"/>
        </w:rPr>
      </w:pPr>
      <w:r>
        <w:t xml:space="preserve"> </w:t>
      </w:r>
      <w:r w:rsidR="005E1647" w:rsidRPr="002A4BBF">
        <w:t>The gross value of the</w:t>
      </w:r>
      <w:r w:rsidR="002B3855">
        <w:t xml:space="preserve"> General Fund </w:t>
      </w:r>
      <w:r w:rsidR="00E919C9">
        <w:t>proposed capital pr</w:t>
      </w:r>
      <w:r w:rsidR="00073FEA">
        <w:t>ogramme</w:t>
      </w:r>
      <w:r w:rsidR="00E919C9">
        <w:t xml:space="preserve"> for </w:t>
      </w:r>
      <w:r w:rsidR="00E919C9" w:rsidRPr="00922ED4">
        <w:t>202</w:t>
      </w:r>
      <w:r w:rsidR="00307C3E" w:rsidRPr="00922ED4">
        <w:t>3</w:t>
      </w:r>
      <w:r w:rsidR="00E919C9" w:rsidRPr="00922ED4">
        <w:t>/2</w:t>
      </w:r>
      <w:r w:rsidR="00307C3E" w:rsidRPr="00922ED4">
        <w:t>4</w:t>
      </w:r>
      <w:r w:rsidR="00E919C9" w:rsidRPr="00922ED4">
        <w:t xml:space="preserve"> to</w:t>
      </w:r>
      <w:r w:rsidRPr="00922ED4">
        <w:t xml:space="preserve"> </w:t>
      </w:r>
      <w:r w:rsidR="00E919C9" w:rsidRPr="00922ED4">
        <w:t>202</w:t>
      </w:r>
      <w:r w:rsidR="00307C3E" w:rsidRPr="00922ED4">
        <w:t>5</w:t>
      </w:r>
      <w:r w:rsidR="00E919C9" w:rsidRPr="00922ED4">
        <w:t>/2</w:t>
      </w:r>
      <w:r w:rsidR="00307C3E" w:rsidRPr="00922ED4">
        <w:t>6</w:t>
      </w:r>
      <w:r w:rsidR="00E919C9" w:rsidRPr="00922ED4">
        <w:t xml:space="preserve"> as detailed in Appendix 1 and summarised in Table </w:t>
      </w:r>
      <w:r w:rsidR="004F2E3D" w:rsidRPr="00922ED4">
        <w:t>2</w:t>
      </w:r>
      <w:r w:rsidR="005E1647" w:rsidRPr="00922ED4">
        <w:t xml:space="preserve"> is </w:t>
      </w:r>
      <w:r w:rsidR="005E1647" w:rsidRPr="00922ED4">
        <w:rPr>
          <w:b/>
        </w:rPr>
        <w:t>£</w:t>
      </w:r>
      <w:r w:rsidR="0073308D" w:rsidRPr="00922ED4">
        <w:rPr>
          <w:b/>
        </w:rPr>
        <w:t>9</w:t>
      </w:r>
      <w:r w:rsidR="00922ED4" w:rsidRPr="00341C44">
        <w:rPr>
          <w:b/>
        </w:rPr>
        <w:t>0</w:t>
      </w:r>
      <w:r w:rsidR="0073308D" w:rsidRPr="00922ED4">
        <w:rPr>
          <w:b/>
        </w:rPr>
        <w:t>.</w:t>
      </w:r>
      <w:r w:rsidR="00922ED4" w:rsidRPr="00341C44">
        <w:rPr>
          <w:b/>
        </w:rPr>
        <w:t>915</w:t>
      </w:r>
      <w:r w:rsidR="005E1647" w:rsidRPr="00922ED4">
        <w:rPr>
          <w:b/>
        </w:rPr>
        <w:t>m</w:t>
      </w:r>
      <w:r w:rsidR="00AD4DF4" w:rsidRPr="00922ED4">
        <w:rPr>
          <w:b/>
        </w:rPr>
        <w:t xml:space="preserve">.  </w:t>
      </w:r>
      <w:r w:rsidR="0073308D" w:rsidRPr="00922ED4">
        <w:t>Of the total cost</w:t>
      </w:r>
      <w:r w:rsidR="00821817" w:rsidRPr="00922ED4">
        <w:t xml:space="preserve">, </w:t>
      </w:r>
      <w:r w:rsidR="005E1647" w:rsidRPr="00922ED4">
        <w:rPr>
          <w:b/>
        </w:rPr>
        <w:t>£</w:t>
      </w:r>
      <w:r w:rsidR="0073308D" w:rsidRPr="00922ED4">
        <w:rPr>
          <w:b/>
        </w:rPr>
        <w:t>3</w:t>
      </w:r>
      <w:r w:rsidR="00922ED4" w:rsidRPr="00341C44">
        <w:rPr>
          <w:b/>
        </w:rPr>
        <w:t>8</w:t>
      </w:r>
      <w:r w:rsidR="0073308D" w:rsidRPr="00922ED4">
        <w:rPr>
          <w:b/>
        </w:rPr>
        <w:t>.</w:t>
      </w:r>
      <w:r w:rsidR="00922ED4" w:rsidRPr="00341C44">
        <w:rPr>
          <w:b/>
        </w:rPr>
        <w:t>870</w:t>
      </w:r>
      <w:r w:rsidR="005E1647" w:rsidRPr="00922ED4">
        <w:rPr>
          <w:b/>
        </w:rPr>
        <w:t>m</w:t>
      </w:r>
      <w:r w:rsidR="005E1647" w:rsidRPr="00922ED4">
        <w:t xml:space="preserve"> </w:t>
      </w:r>
      <w:r w:rsidR="00AD4DF4" w:rsidRPr="00922ED4">
        <w:t xml:space="preserve">is funded by external sources such as grants as well as internal sources such as the Borough Community Infrastructure Levy (BCIL).  This leaves a net cost </w:t>
      </w:r>
      <w:r w:rsidR="005E1647" w:rsidRPr="00922ED4">
        <w:t xml:space="preserve">of </w:t>
      </w:r>
      <w:r w:rsidR="005E1647" w:rsidRPr="00922ED4">
        <w:rPr>
          <w:b/>
        </w:rPr>
        <w:t>£</w:t>
      </w:r>
      <w:r w:rsidR="00922ED4" w:rsidRPr="00341C44">
        <w:rPr>
          <w:b/>
        </w:rPr>
        <w:t>5</w:t>
      </w:r>
      <w:r w:rsidR="0073308D" w:rsidRPr="00922ED4">
        <w:rPr>
          <w:b/>
        </w:rPr>
        <w:t>2.</w:t>
      </w:r>
      <w:r w:rsidR="00922ED4" w:rsidRPr="00341C44">
        <w:rPr>
          <w:b/>
        </w:rPr>
        <w:t>045</w:t>
      </w:r>
      <w:r w:rsidR="005E1647" w:rsidRPr="00922ED4">
        <w:rPr>
          <w:b/>
        </w:rPr>
        <w:t xml:space="preserve">m.  </w:t>
      </w:r>
      <w:r w:rsidR="00DF7725" w:rsidRPr="00922ED4">
        <w:rPr>
          <w:bCs/>
        </w:rPr>
        <w:t>The net</w:t>
      </w:r>
      <w:r w:rsidR="00DF7725" w:rsidRPr="00813192">
        <w:rPr>
          <w:bCs/>
        </w:rPr>
        <w:t xml:space="preserve"> </w:t>
      </w:r>
      <w:r w:rsidR="00AD4DF4" w:rsidRPr="00813192">
        <w:rPr>
          <w:bCs/>
        </w:rPr>
        <w:t xml:space="preserve">cost </w:t>
      </w:r>
      <w:r w:rsidR="00DF7725" w:rsidRPr="00813192">
        <w:rPr>
          <w:bCs/>
        </w:rPr>
        <w:t xml:space="preserve">figure is the element of the Programme which requires financing </w:t>
      </w:r>
      <w:r w:rsidR="00DF7725" w:rsidRPr="00723CAC">
        <w:rPr>
          <w:bCs/>
        </w:rPr>
        <w:t>from borrowing.</w:t>
      </w:r>
    </w:p>
    <w:p w14:paraId="3D837867" w14:textId="77777777" w:rsidR="001C3B7A" w:rsidRPr="00017808" w:rsidRDefault="001C3B7A" w:rsidP="007740AC">
      <w:pPr>
        <w:pStyle w:val="ListParagraph"/>
        <w:spacing w:after="200"/>
        <w:ind w:left="567" w:hanging="141"/>
      </w:pPr>
    </w:p>
    <w:p w14:paraId="32D2F385" w14:textId="69878348" w:rsidR="007362AA" w:rsidRPr="00723CAC" w:rsidRDefault="000E4DD3" w:rsidP="00723CAC">
      <w:pPr>
        <w:pStyle w:val="ListParagraph"/>
        <w:ind w:hanging="294"/>
        <w:rPr>
          <w:rFonts w:cs="Arial"/>
          <w:b/>
          <w:szCs w:val="24"/>
        </w:rPr>
      </w:pPr>
      <w:r>
        <w:rPr>
          <w:rFonts w:cs="Arial"/>
          <w:b/>
          <w:szCs w:val="24"/>
        </w:rPr>
        <w:t xml:space="preserve">Change </w:t>
      </w:r>
      <w:r w:rsidR="00F730D3" w:rsidRPr="00723CAC">
        <w:rPr>
          <w:rFonts w:cs="Arial"/>
          <w:b/>
          <w:szCs w:val="24"/>
        </w:rPr>
        <w:t xml:space="preserve">to the </w:t>
      </w:r>
      <w:r>
        <w:rPr>
          <w:rFonts w:cs="Arial"/>
          <w:b/>
          <w:szCs w:val="24"/>
        </w:rPr>
        <w:t xml:space="preserve">original </w:t>
      </w:r>
      <w:r w:rsidR="00F730D3" w:rsidRPr="00723CAC">
        <w:rPr>
          <w:rFonts w:cs="Arial"/>
          <w:b/>
          <w:szCs w:val="24"/>
        </w:rPr>
        <w:t>Capital Programme</w:t>
      </w:r>
      <w:r w:rsidR="00922ED4">
        <w:rPr>
          <w:rFonts w:cs="Arial"/>
          <w:b/>
          <w:szCs w:val="24"/>
        </w:rPr>
        <w:t xml:space="preserve"> agreed in February 2022</w:t>
      </w:r>
    </w:p>
    <w:p w14:paraId="614215B8" w14:textId="13AAB716" w:rsidR="00781DBB" w:rsidRDefault="007362AA" w:rsidP="00441F30">
      <w:pPr>
        <w:pStyle w:val="ListParagraph"/>
        <w:numPr>
          <w:ilvl w:val="0"/>
          <w:numId w:val="27"/>
        </w:numPr>
        <w:spacing w:after="160"/>
        <w:rPr>
          <w:rFonts w:cs="Arial"/>
        </w:rPr>
      </w:pPr>
      <w:r w:rsidRPr="007D53DA">
        <w:rPr>
          <w:rFonts w:cs="Arial"/>
          <w:bCs/>
          <w:szCs w:val="24"/>
        </w:rPr>
        <w:t>Overall,</w:t>
      </w:r>
      <w:r w:rsidR="005E068D" w:rsidRPr="007D53DA">
        <w:rPr>
          <w:rFonts w:cs="Arial"/>
          <w:bCs/>
          <w:szCs w:val="24"/>
        </w:rPr>
        <w:t xml:space="preserve"> the net increase in the </w:t>
      </w:r>
      <w:r w:rsidR="005E068D" w:rsidRPr="00813192">
        <w:rPr>
          <w:rFonts w:cs="Arial"/>
          <w:bCs/>
          <w:szCs w:val="24"/>
        </w:rPr>
        <w:t xml:space="preserve">Programme </w:t>
      </w:r>
      <w:r w:rsidR="00CC151C">
        <w:rPr>
          <w:rFonts w:cs="Arial"/>
          <w:bCs/>
          <w:szCs w:val="24"/>
        </w:rPr>
        <w:t xml:space="preserve">in relation to new proposals </w:t>
      </w:r>
      <w:r w:rsidR="005E068D" w:rsidRPr="000B28AC">
        <w:rPr>
          <w:rFonts w:cs="Arial"/>
          <w:bCs/>
          <w:szCs w:val="24"/>
        </w:rPr>
        <w:t>is £</w:t>
      </w:r>
      <w:r w:rsidR="00781DBB" w:rsidRPr="00935201">
        <w:rPr>
          <w:rFonts w:cs="Arial"/>
          <w:bCs/>
          <w:szCs w:val="24"/>
        </w:rPr>
        <w:t>1</w:t>
      </w:r>
      <w:r w:rsidR="00307C3E">
        <w:rPr>
          <w:rFonts w:cs="Arial"/>
          <w:bCs/>
          <w:szCs w:val="24"/>
        </w:rPr>
        <w:t>4</w:t>
      </w:r>
      <w:r w:rsidR="00781DBB" w:rsidRPr="00935201">
        <w:rPr>
          <w:rFonts w:cs="Arial"/>
          <w:bCs/>
          <w:szCs w:val="24"/>
        </w:rPr>
        <w:t>.</w:t>
      </w:r>
      <w:r w:rsidR="00307C3E">
        <w:rPr>
          <w:rFonts w:cs="Arial"/>
          <w:bCs/>
          <w:szCs w:val="24"/>
        </w:rPr>
        <w:t>433</w:t>
      </w:r>
      <w:r w:rsidR="005E068D" w:rsidRPr="00935201">
        <w:rPr>
          <w:rFonts w:cs="Arial"/>
          <w:bCs/>
          <w:szCs w:val="24"/>
        </w:rPr>
        <w:t>m</w:t>
      </w:r>
      <w:r w:rsidR="00F730D3" w:rsidRPr="00813192">
        <w:rPr>
          <w:rFonts w:cs="Arial"/>
          <w:bCs/>
          <w:szCs w:val="24"/>
        </w:rPr>
        <w:t xml:space="preserve"> as </w:t>
      </w:r>
      <w:r w:rsidR="002B2DB9">
        <w:rPr>
          <w:rFonts w:cs="Arial"/>
          <w:bCs/>
          <w:szCs w:val="24"/>
        </w:rPr>
        <w:t xml:space="preserve">detailed </w:t>
      </w:r>
      <w:r w:rsidR="00F730D3" w:rsidRPr="00813192">
        <w:rPr>
          <w:rFonts w:cs="Arial"/>
          <w:bCs/>
          <w:szCs w:val="24"/>
        </w:rPr>
        <w:t>in Appendix 2</w:t>
      </w:r>
      <w:r w:rsidR="00F24793">
        <w:rPr>
          <w:rFonts w:cs="Arial"/>
          <w:bCs/>
          <w:szCs w:val="24"/>
        </w:rPr>
        <w:t xml:space="preserve"> and </w:t>
      </w:r>
      <w:r w:rsidR="002B2DB9">
        <w:rPr>
          <w:rFonts w:cs="Arial"/>
          <w:bCs/>
          <w:szCs w:val="24"/>
        </w:rPr>
        <w:t xml:space="preserve">summarised </w:t>
      </w:r>
      <w:r w:rsidR="00F24793">
        <w:rPr>
          <w:rFonts w:cs="Arial"/>
          <w:bCs/>
          <w:szCs w:val="24"/>
        </w:rPr>
        <w:t>in Table 3</w:t>
      </w:r>
      <w:r w:rsidR="005E068D" w:rsidRPr="00813192">
        <w:rPr>
          <w:rFonts w:cs="Arial"/>
          <w:bCs/>
          <w:szCs w:val="24"/>
        </w:rPr>
        <w:t xml:space="preserve">.  </w:t>
      </w:r>
      <w:r w:rsidR="009B7A39" w:rsidRPr="002923AA">
        <w:rPr>
          <w:bCs/>
        </w:rPr>
        <w:t xml:space="preserve">The total of capital bids across the </w:t>
      </w:r>
      <w:r w:rsidR="00341C44" w:rsidRPr="002923AA">
        <w:rPr>
          <w:bCs/>
        </w:rPr>
        <w:t>3-year</w:t>
      </w:r>
      <w:r w:rsidR="009B7A39" w:rsidRPr="002923AA">
        <w:rPr>
          <w:bCs/>
        </w:rPr>
        <w:t xml:space="preserve"> period amounts to £2</w:t>
      </w:r>
      <w:r w:rsidR="00307C3E">
        <w:rPr>
          <w:bCs/>
        </w:rPr>
        <w:t>9.637</w:t>
      </w:r>
      <w:r w:rsidR="009B7A39" w:rsidRPr="002923AA">
        <w:rPr>
          <w:bCs/>
        </w:rPr>
        <w:t xml:space="preserve">m of </w:t>
      </w:r>
      <w:r w:rsidR="009B46EA">
        <w:rPr>
          <w:bCs/>
        </w:rPr>
        <w:t xml:space="preserve">which </w:t>
      </w:r>
      <w:r w:rsidR="009B46EA" w:rsidRPr="002923AA">
        <w:rPr>
          <w:bCs/>
        </w:rPr>
        <w:t>£</w:t>
      </w:r>
      <w:r w:rsidR="00307C3E">
        <w:rPr>
          <w:bCs/>
        </w:rPr>
        <w:t>15.204</w:t>
      </w:r>
      <w:r w:rsidR="009B7A39" w:rsidRPr="002923AA">
        <w:rPr>
          <w:bCs/>
        </w:rPr>
        <w:t xml:space="preserve">m </w:t>
      </w:r>
      <w:bookmarkStart w:id="1" w:name="_Hlk88750738"/>
      <w:r w:rsidR="009B7A39" w:rsidRPr="002923AA">
        <w:rPr>
          <w:bCs/>
        </w:rPr>
        <w:t>can be funded from a combination of Borough CIL (BCIL</w:t>
      </w:r>
      <w:proofErr w:type="gramStart"/>
      <w:r w:rsidR="009B7A39" w:rsidRPr="002923AA">
        <w:rPr>
          <w:bCs/>
        </w:rPr>
        <w:t>),  assumed</w:t>
      </w:r>
      <w:proofErr w:type="gramEnd"/>
      <w:r w:rsidR="009B7A39" w:rsidRPr="002923AA">
        <w:rPr>
          <w:bCs/>
        </w:rPr>
        <w:t xml:space="preserve"> external grants and reserves, which leaves a net figure £1</w:t>
      </w:r>
      <w:r w:rsidR="00307C3E">
        <w:rPr>
          <w:bCs/>
        </w:rPr>
        <w:t>4.433</w:t>
      </w:r>
      <w:r w:rsidR="009B7A39" w:rsidRPr="002923AA">
        <w:rPr>
          <w:bCs/>
        </w:rPr>
        <w:t>m which would require funding from borrowing.</w:t>
      </w:r>
      <w:bookmarkEnd w:id="1"/>
      <w:r w:rsidR="009B7A39" w:rsidRPr="009B7A39">
        <w:rPr>
          <w:rFonts w:cs="Arial"/>
        </w:rPr>
        <w:t xml:space="preserve"> </w:t>
      </w:r>
    </w:p>
    <w:p w14:paraId="7A363006" w14:textId="04760729" w:rsidR="00F24793" w:rsidRDefault="00F24793" w:rsidP="00935201">
      <w:pPr>
        <w:pStyle w:val="ListParagraph"/>
        <w:spacing w:after="160" w:line="259" w:lineRule="auto"/>
        <w:ind w:left="360"/>
        <w:rPr>
          <w:rFonts w:cs="Arial"/>
        </w:rPr>
      </w:pPr>
    </w:p>
    <w:p w14:paraId="3EFD5882" w14:textId="183937F0" w:rsidR="00935201" w:rsidRDefault="00935201" w:rsidP="00935201">
      <w:pPr>
        <w:pStyle w:val="ListParagraph"/>
        <w:spacing w:after="160" w:line="259" w:lineRule="auto"/>
        <w:ind w:left="360"/>
        <w:rPr>
          <w:rFonts w:cs="Arial"/>
        </w:rPr>
      </w:pPr>
    </w:p>
    <w:p w14:paraId="6623BB51" w14:textId="03D5F70F" w:rsidR="00935201" w:rsidRDefault="00935201" w:rsidP="00935201">
      <w:pPr>
        <w:pStyle w:val="ListParagraph"/>
        <w:spacing w:after="160" w:line="259" w:lineRule="auto"/>
        <w:ind w:left="360"/>
        <w:rPr>
          <w:rFonts w:cs="Arial"/>
        </w:rPr>
      </w:pPr>
    </w:p>
    <w:p w14:paraId="4273ABC1" w14:textId="6A90D285" w:rsidR="00935201" w:rsidRDefault="00935201" w:rsidP="00935201">
      <w:pPr>
        <w:pStyle w:val="ListParagraph"/>
        <w:spacing w:after="160" w:line="259" w:lineRule="auto"/>
        <w:ind w:left="360"/>
        <w:rPr>
          <w:rFonts w:cs="Arial"/>
        </w:rPr>
      </w:pPr>
    </w:p>
    <w:p w14:paraId="50E91620" w14:textId="1902B35A" w:rsidR="00935201" w:rsidRDefault="00935201" w:rsidP="00935201">
      <w:pPr>
        <w:pStyle w:val="ListParagraph"/>
        <w:spacing w:after="160" w:line="259" w:lineRule="auto"/>
        <w:ind w:left="360"/>
        <w:rPr>
          <w:rFonts w:cs="Arial"/>
        </w:rPr>
      </w:pPr>
    </w:p>
    <w:p w14:paraId="17A7427D" w14:textId="5631B811" w:rsidR="00935201" w:rsidRDefault="00935201" w:rsidP="00935201">
      <w:pPr>
        <w:pStyle w:val="ListParagraph"/>
        <w:spacing w:after="160" w:line="259" w:lineRule="auto"/>
        <w:ind w:left="360"/>
        <w:rPr>
          <w:rFonts w:cs="Arial"/>
        </w:rPr>
      </w:pPr>
    </w:p>
    <w:p w14:paraId="4C6F4462" w14:textId="639F4621" w:rsidR="00F76F03" w:rsidRDefault="00F76F03" w:rsidP="00935201">
      <w:pPr>
        <w:pStyle w:val="ListParagraph"/>
        <w:spacing w:after="160" w:line="259" w:lineRule="auto"/>
        <w:ind w:left="360"/>
        <w:rPr>
          <w:rFonts w:cs="Arial"/>
        </w:rPr>
      </w:pPr>
    </w:p>
    <w:p w14:paraId="70525AB8" w14:textId="226F32EA" w:rsidR="00F76F03" w:rsidRDefault="00F76F03" w:rsidP="00935201">
      <w:pPr>
        <w:pStyle w:val="ListParagraph"/>
        <w:spacing w:after="160" w:line="259" w:lineRule="auto"/>
        <w:ind w:left="360"/>
        <w:rPr>
          <w:rFonts w:cs="Arial"/>
        </w:rPr>
      </w:pPr>
    </w:p>
    <w:p w14:paraId="1F010E68" w14:textId="77777777" w:rsidR="00F76F03" w:rsidRDefault="00F76F03" w:rsidP="00935201">
      <w:pPr>
        <w:pStyle w:val="ListParagraph"/>
        <w:spacing w:after="160" w:line="259" w:lineRule="auto"/>
        <w:ind w:left="360"/>
        <w:rPr>
          <w:rFonts w:cs="Arial"/>
        </w:rPr>
      </w:pPr>
    </w:p>
    <w:p w14:paraId="6D36CFE9" w14:textId="6AD2FE13" w:rsidR="00935201" w:rsidRDefault="00935201" w:rsidP="00935201">
      <w:pPr>
        <w:pStyle w:val="ListParagraph"/>
        <w:spacing w:after="160" w:line="259" w:lineRule="auto"/>
        <w:ind w:left="360"/>
        <w:rPr>
          <w:rFonts w:cs="Arial"/>
        </w:rPr>
      </w:pPr>
    </w:p>
    <w:p w14:paraId="12C2B0CC" w14:textId="61B49696" w:rsidR="00307C3E" w:rsidRPr="00F76F03" w:rsidRDefault="00F24793" w:rsidP="000E4DD3">
      <w:pPr>
        <w:pStyle w:val="ListParagraph"/>
        <w:spacing w:after="160" w:line="259" w:lineRule="auto"/>
        <w:ind w:left="360"/>
        <w:rPr>
          <w:rFonts w:cs="Arial"/>
          <w:b/>
          <w:bCs/>
        </w:rPr>
      </w:pPr>
      <w:r w:rsidRPr="00F76F03">
        <w:rPr>
          <w:rFonts w:cs="Arial"/>
          <w:b/>
          <w:bCs/>
        </w:rPr>
        <w:lastRenderedPageBreak/>
        <w:t xml:space="preserve">Table 3 – </w:t>
      </w:r>
      <w:r w:rsidR="00935201" w:rsidRPr="00F76F03">
        <w:rPr>
          <w:rFonts w:cs="Arial"/>
          <w:b/>
          <w:bCs/>
        </w:rPr>
        <w:t xml:space="preserve">New </w:t>
      </w:r>
      <w:r w:rsidR="005159C2" w:rsidRPr="00F76F03">
        <w:rPr>
          <w:rFonts w:cs="Arial"/>
          <w:b/>
          <w:bCs/>
        </w:rPr>
        <w:t xml:space="preserve">Capital </w:t>
      </w:r>
      <w:r w:rsidR="00935201" w:rsidRPr="00F76F03">
        <w:rPr>
          <w:rFonts w:cs="Arial"/>
          <w:b/>
          <w:bCs/>
        </w:rPr>
        <w:t>Proposals for 202</w:t>
      </w:r>
      <w:r w:rsidR="00307C3E" w:rsidRPr="00F76F03">
        <w:rPr>
          <w:rFonts w:cs="Arial"/>
          <w:b/>
          <w:bCs/>
        </w:rPr>
        <w:t>3</w:t>
      </w:r>
      <w:r w:rsidR="00935201" w:rsidRPr="00F76F03">
        <w:rPr>
          <w:rFonts w:cs="Arial"/>
          <w:b/>
          <w:bCs/>
        </w:rPr>
        <w:t>/2</w:t>
      </w:r>
      <w:r w:rsidR="00307C3E" w:rsidRPr="00F76F03">
        <w:rPr>
          <w:rFonts w:cs="Arial"/>
          <w:b/>
          <w:bCs/>
        </w:rPr>
        <w:t>4</w:t>
      </w:r>
      <w:r w:rsidR="00935201" w:rsidRPr="00F76F03">
        <w:rPr>
          <w:rFonts w:cs="Arial"/>
          <w:b/>
          <w:bCs/>
        </w:rPr>
        <w:t xml:space="preserve"> to 202</w:t>
      </w:r>
      <w:r w:rsidR="00307C3E" w:rsidRPr="00F76F03">
        <w:rPr>
          <w:rFonts w:cs="Arial"/>
          <w:b/>
          <w:bCs/>
        </w:rPr>
        <w:t>5</w:t>
      </w:r>
      <w:r w:rsidR="00935201" w:rsidRPr="00F76F03">
        <w:rPr>
          <w:rFonts w:cs="Arial"/>
          <w:b/>
          <w:bCs/>
        </w:rPr>
        <w:t>/2</w:t>
      </w:r>
      <w:r w:rsidR="00307C3E" w:rsidRPr="00F76F03">
        <w:rPr>
          <w:rFonts w:cs="Arial"/>
          <w:b/>
          <w:bCs/>
        </w:rPr>
        <w:t>6</w:t>
      </w:r>
    </w:p>
    <w:p w14:paraId="06F9B842" w14:textId="41E2EBD2" w:rsidR="00874D12" w:rsidRPr="000E4DD3" w:rsidRDefault="00307C3E" w:rsidP="000E4DD3">
      <w:pPr>
        <w:pStyle w:val="ListParagraph"/>
        <w:spacing w:after="160" w:line="259" w:lineRule="auto"/>
        <w:ind w:left="360"/>
        <w:rPr>
          <w:rFonts w:cs="Arial"/>
        </w:rPr>
      </w:pPr>
      <w:r w:rsidRPr="001928B8">
        <w:rPr>
          <w:noProof/>
          <w:highlight w:val="yellow"/>
        </w:rPr>
        <w:drawing>
          <wp:inline distT="0" distB="0" distL="0" distR="0" wp14:anchorId="77180FED" wp14:editId="434AB532">
            <wp:extent cx="5612355" cy="3943350"/>
            <wp:effectExtent l="0" t="0" r="7620" b="0"/>
            <wp:docPr id="12" name="Picture 11">
              <a:extLst xmlns:a="http://schemas.openxmlformats.org/drawingml/2006/main">
                <a:ext uri="{FF2B5EF4-FFF2-40B4-BE49-F238E27FC236}">
                  <a16:creationId xmlns:a16="http://schemas.microsoft.com/office/drawing/2014/main" id="{4D7C9C2F-7B79-4B22-8F1E-710A01F470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4D7C9C2F-7B79-4B22-8F1E-710A01F470E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612355" cy="3943350"/>
                    </a:xfrm>
                    <a:prstGeom prst="rect">
                      <a:avLst/>
                    </a:prstGeom>
                  </pic:spPr>
                </pic:pic>
              </a:graphicData>
            </a:graphic>
          </wp:inline>
        </w:drawing>
      </w:r>
      <w:r w:rsidR="00874D12">
        <w:rPr>
          <w:noProof/>
        </w:rPr>
        <mc:AlternateContent>
          <mc:Choice Requires="wpi">
            <w:drawing>
              <wp:anchor distT="0" distB="0" distL="114300" distR="114300" simplePos="0" relativeHeight="251670528" behindDoc="0" locked="0" layoutInCell="1" allowOverlap="1" wp14:anchorId="56A5654A" wp14:editId="6EF50157">
                <wp:simplePos x="0" y="0"/>
                <wp:positionH relativeFrom="column">
                  <wp:posOffset>5110885</wp:posOffset>
                </wp:positionH>
                <wp:positionV relativeFrom="paragraph">
                  <wp:posOffset>1829245</wp:posOffset>
                </wp:positionV>
                <wp:extent cx="360" cy="360"/>
                <wp:effectExtent l="38100" t="38100" r="57150" b="57150"/>
                <wp:wrapNone/>
                <wp:docPr id="34" name="Ink 3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94FFF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401.75pt;margin-top:143.3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">
                <v:imagedata r:id="rId16" o:title=""/>
              </v:shape>
            </w:pict>
          </mc:Fallback>
        </mc:AlternateContent>
      </w:r>
      <w:r w:rsidR="00874D12">
        <w:rPr>
          <w:noProof/>
        </w:rPr>
        <mc:AlternateContent>
          <mc:Choice Requires="wpi">
            <w:drawing>
              <wp:anchor distT="0" distB="0" distL="114300" distR="114300" simplePos="0" relativeHeight="251669504" behindDoc="0" locked="0" layoutInCell="1" allowOverlap="1" wp14:anchorId="300363DC" wp14:editId="6F3FFEF8">
                <wp:simplePos x="0" y="0"/>
                <wp:positionH relativeFrom="column">
                  <wp:posOffset>1021080</wp:posOffset>
                </wp:positionH>
                <wp:positionV relativeFrom="paragraph">
                  <wp:posOffset>908050</wp:posOffset>
                </wp:positionV>
                <wp:extent cx="360" cy="360"/>
                <wp:effectExtent l="38100" t="38100" r="57150" b="57150"/>
                <wp:wrapNone/>
                <wp:docPr id="33" name="Ink 3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2186EFE6" id="Ink 33" o:spid="_x0000_s1026" type="#_x0000_t75" style="position:absolute;margin-left:79.7pt;margin-top:70.8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DIG9G8gBAACqBAAAEAAAAAAAAAAAAAAAAADQAwAA&#10;ZHJzL2luay9pbmsxLnhtbFBLAQItABQABgAIAAAAIQAVJiNp4gAAAAsBAAAPAAAAAAAAAAAAAAAA&#10;AMYFAABkcnMvZG93bnJldi54bWxQSwECLQAUAAYACAAAACEAeRi8nb8AAAAhAQAAGQAAAAAAAAAA&#10;AAAAAADVBgAAZHJzL19yZWxzL2Uyb0RvYy54bWwucmVsc1BLBQYAAAAABgAGAHgBAADLBwAAAAA=&#10;">
                <v:imagedata r:id="rId16" o:title=""/>
              </v:shape>
            </w:pict>
          </mc:Fallback>
        </mc:AlternateContent>
      </w:r>
      <w:r w:rsidR="00874D12">
        <w:rPr>
          <w:noProof/>
        </w:rPr>
        <mc:AlternateContent>
          <mc:Choice Requires="wpi">
            <w:drawing>
              <wp:anchor distT="0" distB="0" distL="114300" distR="114300" simplePos="0" relativeHeight="251664384" behindDoc="0" locked="0" layoutInCell="1" allowOverlap="1" wp14:anchorId="3E35C6C4" wp14:editId="2C6C6966">
                <wp:simplePos x="0" y="0"/>
                <wp:positionH relativeFrom="column">
                  <wp:posOffset>2894725</wp:posOffset>
                </wp:positionH>
                <wp:positionV relativeFrom="paragraph">
                  <wp:posOffset>1060625</wp:posOffset>
                </wp:positionV>
                <wp:extent cx="360" cy="360"/>
                <wp:effectExtent l="38100" t="38100" r="57150" b="5715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59E5E7C5" id="Ink 22" o:spid="_x0000_s1026" type="#_x0000_t75" style="position:absolute;margin-left:227.25pt;margin-top:82.8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&#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">
                <v:imagedata r:id="rId16" o:title=""/>
              </v:shape>
            </w:pict>
          </mc:Fallback>
        </mc:AlternateContent>
      </w:r>
      <w:r w:rsidR="00874D12">
        <w:rPr>
          <w:noProof/>
        </w:rPr>
        <mc:AlternateContent>
          <mc:Choice Requires="wpi">
            <w:drawing>
              <wp:anchor distT="0" distB="0" distL="114300" distR="114300" simplePos="0" relativeHeight="251663360" behindDoc="0" locked="0" layoutInCell="1" allowOverlap="1" wp14:anchorId="793762C0" wp14:editId="15B4B707">
                <wp:simplePos x="0" y="0"/>
                <wp:positionH relativeFrom="column">
                  <wp:posOffset>2881765</wp:posOffset>
                </wp:positionH>
                <wp:positionV relativeFrom="paragraph">
                  <wp:posOffset>1054505</wp:posOffset>
                </wp:positionV>
                <wp:extent cx="360" cy="360"/>
                <wp:effectExtent l="38100" t="38100" r="57150" b="57150"/>
                <wp:wrapNone/>
                <wp:docPr id="21" name="Ink 21"/>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4CF2D46F" id="Ink 21" o:spid="_x0000_s1026" type="#_x0000_t75" style="position:absolute;margin-left:226.2pt;margin-top:82.3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">
                <v:imagedata r:id="rId16" o:title=""/>
              </v:shape>
            </w:pict>
          </mc:Fallback>
        </mc:AlternateContent>
      </w:r>
      <w:r w:rsidR="00874D12">
        <w:rPr>
          <w:noProof/>
        </w:rPr>
        <mc:AlternateContent>
          <mc:Choice Requires="wpi">
            <w:drawing>
              <wp:anchor distT="0" distB="0" distL="114300" distR="114300" simplePos="0" relativeHeight="251662336" behindDoc="0" locked="0" layoutInCell="1" allowOverlap="1" wp14:anchorId="778B70F8" wp14:editId="20F0D117">
                <wp:simplePos x="0" y="0"/>
                <wp:positionH relativeFrom="column">
                  <wp:posOffset>1541845</wp:posOffset>
                </wp:positionH>
                <wp:positionV relativeFrom="paragraph">
                  <wp:posOffset>851105</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2ADCB63A" id="Ink 20" o:spid="_x0000_s1026" type="#_x0000_t75" style="position:absolute;margin-left:120.7pt;margin-top:66.3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">
                <v:imagedata r:id="rId16" o:title=""/>
              </v:shape>
            </w:pict>
          </mc:Fallback>
        </mc:AlternateContent>
      </w:r>
      <w:r w:rsidR="00874D12">
        <w:rPr>
          <w:noProof/>
        </w:rPr>
        <mc:AlternateContent>
          <mc:Choice Requires="wpi">
            <w:drawing>
              <wp:anchor distT="0" distB="0" distL="114300" distR="114300" simplePos="0" relativeHeight="251659264" behindDoc="0" locked="0" layoutInCell="1" allowOverlap="1" wp14:anchorId="7B1A7DFC" wp14:editId="773710EF">
                <wp:simplePos x="0" y="0"/>
                <wp:positionH relativeFrom="column">
                  <wp:posOffset>6152005</wp:posOffset>
                </wp:positionH>
                <wp:positionV relativeFrom="paragraph">
                  <wp:posOffset>1441865</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2D472CC7" id="Ink 10" o:spid="_x0000_s1026" type="#_x0000_t75" style="position:absolute;margin-left:483.7pt;margin-top:112.8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">
                <v:imagedata r:id="rId16" o:title=""/>
              </v:shape>
            </w:pict>
          </mc:Fallback>
        </mc:AlternateContent>
      </w:r>
    </w:p>
    <w:p w14:paraId="7FBD91C0" w14:textId="4B185598" w:rsidR="00F24793" w:rsidRPr="000B28AC" w:rsidRDefault="00874D12" w:rsidP="00341C44">
      <w:pPr>
        <w:pStyle w:val="ListParagraph"/>
        <w:spacing w:after="160" w:line="259" w:lineRule="auto"/>
        <w:ind w:left="360"/>
      </w:pPr>
      <w:r>
        <w:rPr>
          <w:noProof/>
        </w:rPr>
        <mc:AlternateContent>
          <mc:Choice Requires="wpi">
            <w:drawing>
              <wp:anchor distT="0" distB="0" distL="114300" distR="114300" simplePos="0" relativeHeight="251660288" behindDoc="0" locked="0" layoutInCell="1" allowOverlap="1" wp14:anchorId="09067FFC" wp14:editId="3776C121">
                <wp:simplePos x="0" y="0"/>
                <wp:positionH relativeFrom="column">
                  <wp:posOffset>2018125</wp:posOffset>
                </wp:positionH>
                <wp:positionV relativeFrom="paragraph">
                  <wp:posOffset>3209495</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4EC85B2A" id="Ink 18" o:spid="_x0000_s1026" type="#_x0000_t75" style="position:absolute;margin-left:158.2pt;margin-top:252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uHFU&#10;IKkBAAD/AwAAEAAAAAAAAAAAAAAAAADQAwAAZHJzL2luay9pbmsxLnhtbFBLAQItABQABgAIAAAA&#10;IQCFnln24wAAAAsBAAAPAAAAAAAAAAAAAAAAAKcFAABkcnMvZG93bnJldi54bWxQSwECLQAUAAYA&#10;CAAAACEAeRi8nb8AAAAhAQAAGQAAAAAAAAAAAAAAAAC3BgAAZHJzL19yZWxzL2Uyb0RvYy54bWwu&#10;cmVsc1BLBQYAAAAABgAGAHgBAACtBwAAAAA=&#10;">
                <v:imagedata r:id="rId16" o:title=""/>
              </v:shape>
            </w:pict>
          </mc:Fallback>
        </mc:AlternateContent>
      </w:r>
      <w:r>
        <w:rPr>
          <w:noProof/>
        </w:rPr>
        <mc:AlternateContent>
          <mc:Choice Requires="wpi">
            <w:drawing>
              <wp:anchor distT="0" distB="0" distL="114300" distR="114300" simplePos="0" relativeHeight="251661312" behindDoc="0" locked="0" layoutInCell="1" allowOverlap="1" wp14:anchorId="66DF1D0D" wp14:editId="7906236E">
                <wp:simplePos x="0" y="0"/>
                <wp:positionH relativeFrom="column">
                  <wp:posOffset>2018125</wp:posOffset>
                </wp:positionH>
                <wp:positionV relativeFrom="paragraph">
                  <wp:posOffset>236725</wp:posOffset>
                </wp:positionV>
                <wp:extent cx="360" cy="360"/>
                <wp:effectExtent l="38100" t="38100" r="57150" b="57150"/>
                <wp:wrapNone/>
                <wp:docPr id="19" name="Ink 19"/>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5823267B" id="Ink 19" o:spid="_x0000_s1026" type="#_x0000_t75" style="position:absolute;margin-left:158.2pt;margin-top:17.9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">
                <v:imagedata r:id="rId16" o:title=""/>
              </v:shape>
            </w:pict>
          </mc:Fallback>
        </mc:AlternateContent>
      </w:r>
    </w:p>
    <w:p w14:paraId="37363AE6" w14:textId="2CC63245" w:rsidR="00307C3E" w:rsidRPr="00341C44" w:rsidRDefault="00444BD7" w:rsidP="00307C3E">
      <w:pPr>
        <w:pStyle w:val="ListParagraph"/>
        <w:numPr>
          <w:ilvl w:val="0"/>
          <w:numId w:val="27"/>
        </w:numPr>
        <w:tabs>
          <w:tab w:val="clear" w:pos="360"/>
          <w:tab w:val="num" w:pos="567"/>
        </w:tabs>
        <w:spacing w:after="160" w:line="259" w:lineRule="auto"/>
        <w:ind w:left="567" w:hanging="567"/>
        <w:rPr>
          <w:rFonts w:cs="Arial"/>
        </w:rPr>
      </w:pPr>
      <w:r w:rsidRPr="00341C44">
        <w:rPr>
          <w:rFonts w:cs="Arial"/>
        </w:rPr>
        <w:t xml:space="preserve">Whilst the </w:t>
      </w:r>
      <w:r w:rsidR="00307C3E" w:rsidRPr="00341C44">
        <w:rPr>
          <w:rFonts w:cs="Arial"/>
        </w:rPr>
        <w:t>request was for services to put forward proposals for 2025/26,</w:t>
      </w:r>
      <w:r w:rsidRPr="00BE5097">
        <w:rPr>
          <w:rFonts w:cs="Arial"/>
        </w:rPr>
        <w:t xml:space="preserve"> (on the basis that there is already an existing approved Capital Programme to 2024/25)</w:t>
      </w:r>
      <w:r w:rsidR="00307C3E" w:rsidRPr="00341C44">
        <w:rPr>
          <w:rFonts w:cs="Arial"/>
        </w:rPr>
        <w:t xml:space="preserve"> there are proposals across 2023/24 and 2024/25 which total a net £2.968m (£2.955m 2023/24 and £13k 2024/25) as follows:</w:t>
      </w:r>
    </w:p>
    <w:p w14:paraId="367E6CD6" w14:textId="77777777" w:rsidR="00307C3E" w:rsidRPr="00341C44" w:rsidRDefault="00307C3E" w:rsidP="00307C3E">
      <w:pPr>
        <w:pStyle w:val="ListParagraph"/>
        <w:rPr>
          <w:rFonts w:cs="Arial"/>
        </w:rPr>
      </w:pPr>
    </w:p>
    <w:p w14:paraId="2B221B12" w14:textId="6BCC1E66" w:rsidR="00307C3E" w:rsidRPr="00341C44" w:rsidRDefault="009B46EA" w:rsidP="00307C3E">
      <w:pPr>
        <w:pStyle w:val="ListParagraph"/>
        <w:numPr>
          <w:ilvl w:val="0"/>
          <w:numId w:val="54"/>
        </w:numPr>
        <w:spacing w:after="160" w:line="259" w:lineRule="auto"/>
        <w:rPr>
          <w:rFonts w:cs="Arial"/>
        </w:rPr>
      </w:pPr>
      <w:r w:rsidRPr="00341C44">
        <w:rPr>
          <w:rFonts w:cs="Arial"/>
          <w:b/>
          <w:bCs/>
        </w:rPr>
        <w:t>Schools</w:t>
      </w:r>
      <w:r w:rsidRPr="00341C44">
        <w:rPr>
          <w:rFonts w:cs="Arial"/>
        </w:rPr>
        <w:t xml:space="preserve"> -</w:t>
      </w:r>
      <w:r w:rsidR="00307C3E" w:rsidRPr="00341C44">
        <w:rPr>
          <w:rFonts w:cs="Arial"/>
        </w:rPr>
        <w:t xml:space="preserve"> £7.896m has been added to the capital programme in 2023/24 for SEN and general school improvements, but there is a net nil cost as it is all grant funded and therefore has a nil impact on the revenue budget.</w:t>
      </w:r>
    </w:p>
    <w:p w14:paraId="56754666" w14:textId="77777777" w:rsidR="00307C3E" w:rsidRPr="00341C44" w:rsidRDefault="00307C3E" w:rsidP="00307C3E">
      <w:pPr>
        <w:pStyle w:val="ListParagraph"/>
        <w:spacing w:after="160" w:line="259" w:lineRule="auto"/>
        <w:ind w:left="360"/>
        <w:rPr>
          <w:rFonts w:cs="Arial"/>
        </w:rPr>
      </w:pPr>
    </w:p>
    <w:p w14:paraId="6C1A8E1E" w14:textId="77777777" w:rsidR="00307C3E" w:rsidRPr="00341C44" w:rsidRDefault="00307C3E" w:rsidP="00307C3E">
      <w:pPr>
        <w:pStyle w:val="ListParagraph"/>
        <w:numPr>
          <w:ilvl w:val="0"/>
          <w:numId w:val="53"/>
        </w:numPr>
        <w:spacing w:after="160" w:line="259" w:lineRule="auto"/>
        <w:rPr>
          <w:rFonts w:cs="Arial"/>
        </w:rPr>
      </w:pPr>
      <w:r w:rsidRPr="00341C44">
        <w:rPr>
          <w:rFonts w:cs="Arial"/>
          <w:b/>
          <w:bCs/>
        </w:rPr>
        <w:t xml:space="preserve">Leisure Centre Infrastructure. </w:t>
      </w:r>
      <w:r w:rsidRPr="00341C44">
        <w:rPr>
          <w:rFonts w:cs="Arial"/>
        </w:rPr>
        <w:t>£2.968m has been proposed as an addition to the programme (£2.955m in 2023/24 and £13k in 2024/25).  This is as a response to condition surveys undertaken at the 3 leisure facilities (Harrow Leisure Centre, Hatch End Swimming Pool, and Bannister Sports Centre) in 2022. The works are either health and safety related or operationally required - a failure to undertake the works will impact the sites’ ability to open. This will require council funding and is therefore shown as an increase in borrowing.</w:t>
      </w:r>
    </w:p>
    <w:p w14:paraId="51CB17A6" w14:textId="77777777" w:rsidR="00307C3E" w:rsidRPr="00341C44" w:rsidRDefault="00307C3E" w:rsidP="00307C3E">
      <w:pPr>
        <w:pStyle w:val="ListParagraph"/>
        <w:spacing w:after="160" w:line="259" w:lineRule="auto"/>
        <w:rPr>
          <w:rFonts w:cs="Arial"/>
        </w:rPr>
      </w:pPr>
    </w:p>
    <w:p w14:paraId="775713CB" w14:textId="77777777" w:rsidR="00307C3E" w:rsidRPr="00341C44" w:rsidRDefault="00307C3E" w:rsidP="009B46EA">
      <w:pPr>
        <w:pStyle w:val="ListParagraph"/>
        <w:numPr>
          <w:ilvl w:val="0"/>
          <w:numId w:val="53"/>
        </w:numPr>
        <w:spacing w:after="160"/>
        <w:rPr>
          <w:rFonts w:cs="Arial"/>
        </w:rPr>
      </w:pPr>
      <w:r w:rsidRPr="00341C44">
        <w:rPr>
          <w:rFonts w:cs="Arial"/>
          <w:b/>
          <w:bCs/>
        </w:rPr>
        <w:t>Biodiversity Net Gains in Harrow</w:t>
      </w:r>
      <w:r w:rsidRPr="00341C44">
        <w:rPr>
          <w:rFonts w:cs="Arial"/>
        </w:rPr>
        <w:t xml:space="preserve"> - £575k (£300k in 2023/24 and £275k in 2024/25 - BCIL funded). This is around the strategic use of Council land to facilitate sustainable development, enhance green infrastructure, improve residents’ </w:t>
      </w:r>
      <w:proofErr w:type="gramStart"/>
      <w:r w:rsidRPr="00341C44">
        <w:rPr>
          <w:rFonts w:cs="Arial"/>
        </w:rPr>
        <w:t>wellbeing</w:t>
      </w:r>
      <w:proofErr w:type="gramEnd"/>
      <w:r w:rsidRPr="00341C44">
        <w:rPr>
          <w:rFonts w:cs="Arial"/>
        </w:rPr>
        <w:t xml:space="preserve"> and support nature’s recover, and investment in the up-front creation of habitat banks, against which developer’s statutory biodiversity net gain (BNG) </w:t>
      </w:r>
      <w:r w:rsidRPr="00341C44">
        <w:rPr>
          <w:rFonts w:cs="Arial"/>
        </w:rPr>
        <w:lastRenderedPageBreak/>
        <w:t>obligations and local plan Environmental Gain obligations may be set. There is no impact on revenue of this proposal.</w:t>
      </w:r>
    </w:p>
    <w:p w14:paraId="629F4070" w14:textId="77777777" w:rsidR="00307C3E" w:rsidRPr="00341C44" w:rsidRDefault="00307C3E" w:rsidP="009B46EA">
      <w:pPr>
        <w:pStyle w:val="ListParagraph"/>
        <w:rPr>
          <w:rFonts w:cs="Arial"/>
        </w:rPr>
      </w:pPr>
    </w:p>
    <w:p w14:paraId="321CD4AB" w14:textId="61E8E0BA" w:rsidR="00307C3E" w:rsidRPr="00341C44" w:rsidRDefault="00307C3E" w:rsidP="009B46EA">
      <w:pPr>
        <w:pStyle w:val="ListParagraph"/>
        <w:numPr>
          <w:ilvl w:val="0"/>
          <w:numId w:val="53"/>
        </w:numPr>
        <w:spacing w:after="160"/>
        <w:rPr>
          <w:rFonts w:cs="Arial"/>
          <w:b/>
          <w:bCs/>
        </w:rPr>
      </w:pPr>
      <w:r w:rsidRPr="00341C44">
        <w:rPr>
          <w:rFonts w:cs="Arial"/>
          <w:b/>
          <w:bCs/>
        </w:rPr>
        <w:t xml:space="preserve">UK Shared Prosperity Fund (UKSPF) – </w:t>
      </w:r>
      <w:r w:rsidRPr="00341C44">
        <w:rPr>
          <w:rFonts w:cs="Arial"/>
        </w:rPr>
        <w:t>£720k. (£517k in 23/24 and £203k in 24/25). This fund</w:t>
      </w:r>
      <w:r w:rsidRPr="00341C44">
        <w:rPr>
          <w:rFonts w:cs="Arial"/>
          <w:b/>
          <w:bCs/>
        </w:rPr>
        <w:t xml:space="preserve"> </w:t>
      </w:r>
      <w:r w:rsidRPr="00341C44">
        <w:rPr>
          <w:rFonts w:cs="Arial"/>
        </w:rPr>
        <w:t>is</w:t>
      </w:r>
      <w:r w:rsidRPr="00341C44">
        <w:rPr>
          <w:rFonts w:cs="Arial"/>
          <w:b/>
          <w:bCs/>
        </w:rPr>
        <w:t xml:space="preserve"> </w:t>
      </w:r>
      <w:r w:rsidRPr="00341C44">
        <w:rPr>
          <w:rFonts w:cs="Arial"/>
        </w:rPr>
        <w:t>managed by the GLA and provides funding – a mix of capital and revenue - directly to London boroughs to deliver projects under the Communities and Place and Supporting Local Business Themes. As this is grant funded, there is no impact on the revenue budget.</w:t>
      </w:r>
    </w:p>
    <w:p w14:paraId="73A03E87" w14:textId="77777777" w:rsidR="007401D1" w:rsidRDefault="007401D1" w:rsidP="007401D1">
      <w:pPr>
        <w:pStyle w:val="ListParagraph"/>
        <w:spacing w:after="200"/>
        <w:ind w:left="360"/>
        <w:rPr>
          <w:rFonts w:cs="Arial"/>
          <w:bCs/>
          <w:szCs w:val="24"/>
        </w:rPr>
      </w:pPr>
    </w:p>
    <w:p w14:paraId="14DE7504" w14:textId="12D795F3" w:rsidR="00F70AC1" w:rsidRDefault="000E4DD3" w:rsidP="00C74A5C">
      <w:pPr>
        <w:pStyle w:val="ListParagraph"/>
        <w:numPr>
          <w:ilvl w:val="0"/>
          <w:numId w:val="27"/>
        </w:numPr>
        <w:spacing w:after="200"/>
        <w:rPr>
          <w:rFonts w:cs="Arial"/>
          <w:bCs/>
          <w:szCs w:val="24"/>
        </w:rPr>
      </w:pPr>
      <w:r>
        <w:rPr>
          <w:rFonts w:cs="Arial"/>
          <w:bCs/>
          <w:szCs w:val="24"/>
        </w:rPr>
        <w:t>T</w:t>
      </w:r>
      <w:r w:rsidR="007D53DA">
        <w:rPr>
          <w:rFonts w:cs="Arial"/>
          <w:bCs/>
          <w:szCs w:val="24"/>
        </w:rPr>
        <w:t xml:space="preserve">able </w:t>
      </w:r>
      <w:r>
        <w:rPr>
          <w:rFonts w:cs="Arial"/>
          <w:bCs/>
          <w:szCs w:val="24"/>
        </w:rPr>
        <w:t xml:space="preserve">4 </w:t>
      </w:r>
      <w:r w:rsidR="007D53DA">
        <w:rPr>
          <w:rFonts w:cs="Arial"/>
          <w:bCs/>
          <w:szCs w:val="24"/>
        </w:rPr>
        <w:t xml:space="preserve">sets out </w:t>
      </w:r>
      <w:r w:rsidR="004B75DF">
        <w:rPr>
          <w:rFonts w:cs="Arial"/>
          <w:bCs/>
          <w:szCs w:val="24"/>
        </w:rPr>
        <w:t xml:space="preserve">the </w:t>
      </w:r>
      <w:r w:rsidR="002D24E1">
        <w:rPr>
          <w:rFonts w:cs="Arial"/>
          <w:bCs/>
          <w:szCs w:val="24"/>
        </w:rPr>
        <w:t>changes between</w:t>
      </w:r>
      <w:r w:rsidR="007D53DA">
        <w:rPr>
          <w:rFonts w:cs="Arial"/>
          <w:bCs/>
          <w:szCs w:val="24"/>
        </w:rPr>
        <w:t xml:space="preserve"> the existing Capital Programme </w:t>
      </w:r>
      <w:r w:rsidR="004E0416">
        <w:rPr>
          <w:rFonts w:cs="Arial"/>
          <w:bCs/>
          <w:szCs w:val="24"/>
        </w:rPr>
        <w:t>(</w:t>
      </w:r>
      <w:r w:rsidR="007D53DA">
        <w:rPr>
          <w:rFonts w:cs="Arial"/>
          <w:bCs/>
          <w:szCs w:val="24"/>
        </w:rPr>
        <w:t>which covers the period 202</w:t>
      </w:r>
      <w:r w:rsidR="00444BD7">
        <w:rPr>
          <w:rFonts w:cs="Arial"/>
          <w:bCs/>
          <w:szCs w:val="24"/>
        </w:rPr>
        <w:t>3</w:t>
      </w:r>
      <w:r w:rsidR="004B75DF">
        <w:rPr>
          <w:rFonts w:cs="Arial"/>
          <w:bCs/>
          <w:szCs w:val="24"/>
        </w:rPr>
        <w:t>/2</w:t>
      </w:r>
      <w:r w:rsidR="00444BD7">
        <w:rPr>
          <w:rFonts w:cs="Arial"/>
          <w:bCs/>
          <w:szCs w:val="24"/>
        </w:rPr>
        <w:t>4</w:t>
      </w:r>
      <w:r w:rsidR="007D53DA">
        <w:rPr>
          <w:rFonts w:cs="Arial"/>
          <w:bCs/>
          <w:szCs w:val="24"/>
        </w:rPr>
        <w:t xml:space="preserve"> to 202</w:t>
      </w:r>
      <w:r w:rsidR="00444BD7">
        <w:rPr>
          <w:rFonts w:cs="Arial"/>
          <w:bCs/>
          <w:szCs w:val="24"/>
        </w:rPr>
        <w:t>4</w:t>
      </w:r>
      <w:r w:rsidR="007D53DA">
        <w:rPr>
          <w:rFonts w:cs="Arial"/>
          <w:bCs/>
          <w:szCs w:val="24"/>
        </w:rPr>
        <w:t>/2</w:t>
      </w:r>
      <w:r w:rsidR="00444BD7">
        <w:rPr>
          <w:rFonts w:cs="Arial"/>
          <w:bCs/>
          <w:szCs w:val="24"/>
        </w:rPr>
        <w:t>5</w:t>
      </w:r>
      <w:r w:rsidR="004E0416">
        <w:rPr>
          <w:rFonts w:cs="Arial"/>
          <w:bCs/>
          <w:szCs w:val="24"/>
        </w:rPr>
        <w:t>)</w:t>
      </w:r>
      <w:r w:rsidR="007D53DA">
        <w:rPr>
          <w:rFonts w:cs="Arial"/>
          <w:bCs/>
          <w:szCs w:val="24"/>
        </w:rPr>
        <w:t xml:space="preserve"> </w:t>
      </w:r>
      <w:r w:rsidR="002D24E1">
        <w:rPr>
          <w:rFonts w:cs="Arial"/>
          <w:bCs/>
          <w:szCs w:val="24"/>
        </w:rPr>
        <w:t>and</w:t>
      </w:r>
      <w:r w:rsidR="007D53DA">
        <w:rPr>
          <w:rFonts w:cs="Arial"/>
          <w:bCs/>
          <w:szCs w:val="24"/>
        </w:rPr>
        <w:t xml:space="preserve"> the proposed programme which extends a further year to 202</w:t>
      </w:r>
      <w:r w:rsidR="00444BD7">
        <w:rPr>
          <w:rFonts w:cs="Arial"/>
          <w:bCs/>
          <w:szCs w:val="24"/>
        </w:rPr>
        <w:t>5</w:t>
      </w:r>
      <w:r w:rsidR="007D53DA">
        <w:rPr>
          <w:rFonts w:cs="Arial"/>
          <w:bCs/>
          <w:szCs w:val="24"/>
        </w:rPr>
        <w:t>/2</w:t>
      </w:r>
      <w:r w:rsidR="00444BD7">
        <w:rPr>
          <w:rFonts w:cs="Arial"/>
          <w:bCs/>
          <w:szCs w:val="24"/>
        </w:rPr>
        <w:t>6</w:t>
      </w:r>
      <w:r w:rsidR="00935201">
        <w:rPr>
          <w:rFonts w:cs="Arial"/>
          <w:bCs/>
          <w:szCs w:val="24"/>
        </w:rPr>
        <w:t>.</w:t>
      </w:r>
      <w:r w:rsidR="002B2DB9">
        <w:rPr>
          <w:rFonts w:cs="Arial"/>
          <w:bCs/>
          <w:szCs w:val="24"/>
        </w:rPr>
        <w:t xml:space="preserve"> </w:t>
      </w:r>
      <w:r w:rsidR="00F70AC1">
        <w:rPr>
          <w:rFonts w:cs="Arial"/>
          <w:bCs/>
          <w:szCs w:val="24"/>
        </w:rPr>
        <w:t xml:space="preserve">The reconciliation below shows that there is a net increase </w:t>
      </w:r>
      <w:r w:rsidR="00F70AC1" w:rsidRPr="005810FB">
        <w:rPr>
          <w:rFonts w:cs="Arial"/>
          <w:bCs/>
          <w:szCs w:val="24"/>
        </w:rPr>
        <w:t>of £14.</w:t>
      </w:r>
      <w:r w:rsidR="00BE5097" w:rsidRPr="005810FB">
        <w:rPr>
          <w:rFonts w:cs="Arial"/>
          <w:bCs/>
          <w:szCs w:val="24"/>
        </w:rPr>
        <w:t>4</w:t>
      </w:r>
      <w:r w:rsidR="005B0C12" w:rsidRPr="00341C44">
        <w:rPr>
          <w:rFonts w:cs="Arial"/>
          <w:bCs/>
          <w:szCs w:val="24"/>
        </w:rPr>
        <w:t>33</w:t>
      </w:r>
      <w:r w:rsidR="00BE5097" w:rsidRPr="005810FB">
        <w:rPr>
          <w:rFonts w:cs="Arial"/>
          <w:bCs/>
          <w:szCs w:val="24"/>
        </w:rPr>
        <w:t>m</w:t>
      </w:r>
      <w:r w:rsidR="00BE5097">
        <w:rPr>
          <w:rFonts w:cs="Arial"/>
          <w:bCs/>
          <w:szCs w:val="24"/>
        </w:rPr>
        <w:t xml:space="preserve"> </w:t>
      </w:r>
      <w:r w:rsidR="00F70AC1">
        <w:rPr>
          <w:rFonts w:cs="Arial"/>
          <w:bCs/>
          <w:szCs w:val="24"/>
        </w:rPr>
        <w:t>between the 2 Programmes</w:t>
      </w:r>
      <w:r w:rsidR="005B0C12">
        <w:rPr>
          <w:rFonts w:cs="Arial"/>
          <w:bCs/>
          <w:szCs w:val="24"/>
        </w:rPr>
        <w:t xml:space="preserve"> which is the total of the additions in Appendix 2</w:t>
      </w:r>
      <w:r w:rsidR="00F70AC1">
        <w:rPr>
          <w:rFonts w:cs="Arial"/>
          <w:bCs/>
          <w:szCs w:val="24"/>
        </w:rPr>
        <w:t xml:space="preserve">.  </w:t>
      </w:r>
      <w:r w:rsidR="005B0C12">
        <w:rPr>
          <w:rFonts w:cs="Arial"/>
          <w:bCs/>
          <w:szCs w:val="24"/>
        </w:rPr>
        <w:t>There has also been some movement between years where some existing capital projects have been realigned between financial years to better reflect when the spend will take place.</w:t>
      </w:r>
    </w:p>
    <w:p w14:paraId="4458AB8E" w14:textId="0585C07F" w:rsidR="0005411F" w:rsidRDefault="005B0C12" w:rsidP="00C74A5C">
      <w:pPr>
        <w:spacing w:after="200"/>
        <w:rPr>
          <w:rFonts w:cs="Arial"/>
          <w:b/>
          <w:szCs w:val="24"/>
        </w:rPr>
      </w:pPr>
      <w:r w:rsidRPr="00341C44">
        <w:rPr>
          <w:rFonts w:cs="Arial"/>
          <w:b/>
          <w:szCs w:val="24"/>
        </w:rPr>
        <w:t>T</w:t>
      </w:r>
      <w:r w:rsidR="00C74A5C" w:rsidRPr="005810FB">
        <w:rPr>
          <w:rFonts w:cs="Arial"/>
          <w:b/>
          <w:szCs w:val="24"/>
        </w:rPr>
        <w:t>a</w:t>
      </w:r>
      <w:r w:rsidR="00C74A5C" w:rsidRPr="00723CAC">
        <w:rPr>
          <w:rFonts w:cs="Arial"/>
          <w:b/>
          <w:szCs w:val="24"/>
        </w:rPr>
        <w:t>ble</w:t>
      </w:r>
      <w:r w:rsidR="00C74A5C">
        <w:rPr>
          <w:rFonts w:cs="Arial"/>
          <w:b/>
          <w:szCs w:val="24"/>
        </w:rPr>
        <w:t xml:space="preserve"> </w:t>
      </w:r>
      <w:r w:rsidR="00F24793">
        <w:rPr>
          <w:rFonts w:cs="Arial"/>
          <w:b/>
          <w:szCs w:val="24"/>
        </w:rPr>
        <w:t>4</w:t>
      </w:r>
      <w:r w:rsidR="00C74A5C">
        <w:rPr>
          <w:rFonts w:cs="Arial"/>
          <w:b/>
          <w:szCs w:val="24"/>
        </w:rPr>
        <w:t xml:space="preserve"> - C</w:t>
      </w:r>
      <w:r w:rsidR="00C74A5C" w:rsidRPr="00723CAC">
        <w:rPr>
          <w:rFonts w:cs="Arial"/>
          <w:b/>
          <w:szCs w:val="24"/>
        </w:rPr>
        <w:t xml:space="preserve">hanges </w:t>
      </w:r>
      <w:r w:rsidR="00C74A5C">
        <w:rPr>
          <w:rFonts w:cs="Arial"/>
          <w:b/>
          <w:szCs w:val="24"/>
        </w:rPr>
        <w:t>to the</w:t>
      </w:r>
      <w:r w:rsidR="00C74A5C" w:rsidRPr="00723CAC">
        <w:rPr>
          <w:rFonts w:cs="Arial"/>
          <w:b/>
          <w:szCs w:val="24"/>
        </w:rPr>
        <w:t xml:space="preserve"> Capital Programme</w:t>
      </w:r>
      <w:r w:rsidR="00C74A5C">
        <w:rPr>
          <w:rFonts w:cs="Arial"/>
          <w:b/>
          <w:szCs w:val="24"/>
        </w:rPr>
        <w:t xml:space="preserve"> between February 202</w:t>
      </w:r>
      <w:r w:rsidR="00BE5097">
        <w:rPr>
          <w:rFonts w:cs="Arial"/>
          <w:b/>
          <w:szCs w:val="24"/>
        </w:rPr>
        <w:t>2</w:t>
      </w:r>
      <w:r w:rsidR="00C74A5C">
        <w:rPr>
          <w:rFonts w:cs="Arial"/>
          <w:b/>
          <w:szCs w:val="24"/>
        </w:rPr>
        <w:t xml:space="preserve"> and F</w:t>
      </w:r>
      <w:r w:rsidR="005810FB">
        <w:rPr>
          <w:rFonts w:cs="Arial"/>
          <w:b/>
          <w:szCs w:val="24"/>
        </w:rPr>
        <w:t>ebruary 2023</w:t>
      </w:r>
      <w:r w:rsidR="005810FB" w:rsidRPr="005810FB">
        <w:rPr>
          <w:rFonts w:cs="Arial"/>
          <w:b/>
          <w:szCs w:val="24"/>
        </w:rPr>
        <w:t xml:space="preserve"> </w:t>
      </w:r>
    </w:p>
    <w:p w14:paraId="3E2671AC" w14:textId="4CA3F8A0" w:rsidR="0005411F" w:rsidRDefault="0005411F" w:rsidP="00C74A5C">
      <w:pPr>
        <w:spacing w:after="200"/>
        <w:rPr>
          <w:rFonts w:cs="Arial"/>
          <w:b/>
          <w:szCs w:val="24"/>
        </w:rPr>
      </w:pPr>
      <w:r w:rsidRPr="0005411F">
        <w:rPr>
          <w:noProof/>
        </w:rPr>
        <w:drawing>
          <wp:anchor distT="0" distB="0" distL="114300" distR="114300" simplePos="0" relativeHeight="251671552" behindDoc="1" locked="0" layoutInCell="1" allowOverlap="1" wp14:anchorId="0A6BFE50" wp14:editId="3286E7A9">
            <wp:simplePos x="0" y="0"/>
            <wp:positionH relativeFrom="column">
              <wp:posOffset>-247622</wp:posOffset>
            </wp:positionH>
            <wp:positionV relativeFrom="paragraph">
              <wp:posOffset>99780</wp:posOffset>
            </wp:positionV>
            <wp:extent cx="6268589" cy="5616054"/>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2993" cy="56289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AD44E3" w14:textId="77777777" w:rsidR="00BE5097" w:rsidRPr="00CC151C" w:rsidRDefault="00BE5097" w:rsidP="00935201">
      <w:pPr>
        <w:rPr>
          <w:rFonts w:cs="Arial"/>
          <w:b/>
          <w:sz w:val="18"/>
          <w:szCs w:val="18"/>
        </w:rPr>
      </w:pPr>
    </w:p>
    <w:p w14:paraId="392611D0" w14:textId="77777777" w:rsidR="007401D1" w:rsidRDefault="007401D1" w:rsidP="00723CAC">
      <w:pPr>
        <w:pStyle w:val="ListParagraph"/>
        <w:ind w:hanging="153"/>
        <w:rPr>
          <w:rFonts w:cs="Arial"/>
          <w:b/>
          <w:szCs w:val="24"/>
        </w:rPr>
      </w:pPr>
    </w:p>
    <w:p w14:paraId="2A6B150D" w14:textId="39D9F3E2" w:rsidR="007401D1" w:rsidRDefault="007401D1" w:rsidP="00723CAC">
      <w:pPr>
        <w:pStyle w:val="ListParagraph"/>
        <w:ind w:hanging="153"/>
        <w:rPr>
          <w:rFonts w:cs="Arial"/>
          <w:b/>
          <w:szCs w:val="24"/>
        </w:rPr>
      </w:pPr>
    </w:p>
    <w:p w14:paraId="796DEE74" w14:textId="77777777" w:rsidR="00F92E60" w:rsidRDefault="00F92E60" w:rsidP="00723CAC">
      <w:pPr>
        <w:pStyle w:val="ListParagraph"/>
        <w:ind w:hanging="153"/>
        <w:rPr>
          <w:rFonts w:cs="Arial"/>
          <w:b/>
          <w:szCs w:val="24"/>
        </w:rPr>
      </w:pPr>
    </w:p>
    <w:p w14:paraId="39518DA8" w14:textId="77777777" w:rsidR="00F76F03" w:rsidRDefault="00F76F03" w:rsidP="00723CAC">
      <w:pPr>
        <w:pStyle w:val="ListParagraph"/>
        <w:ind w:hanging="153"/>
        <w:rPr>
          <w:rFonts w:cs="Arial"/>
          <w:b/>
          <w:szCs w:val="24"/>
        </w:rPr>
      </w:pPr>
    </w:p>
    <w:p w14:paraId="05314921" w14:textId="77777777" w:rsidR="00F76F03" w:rsidRDefault="00F76F03" w:rsidP="00723CAC">
      <w:pPr>
        <w:pStyle w:val="ListParagraph"/>
        <w:ind w:hanging="153"/>
        <w:rPr>
          <w:rFonts w:cs="Arial"/>
          <w:b/>
          <w:szCs w:val="24"/>
        </w:rPr>
      </w:pPr>
    </w:p>
    <w:p w14:paraId="5B978B96" w14:textId="77777777" w:rsidR="009B46EA" w:rsidRDefault="009B46EA" w:rsidP="00723CAC">
      <w:pPr>
        <w:pStyle w:val="ListParagraph"/>
        <w:ind w:hanging="153"/>
        <w:rPr>
          <w:rFonts w:cs="Arial"/>
          <w:b/>
          <w:szCs w:val="24"/>
        </w:rPr>
      </w:pPr>
    </w:p>
    <w:p w14:paraId="7892020D" w14:textId="77777777" w:rsidR="009B46EA" w:rsidRDefault="009B46EA" w:rsidP="00723CAC">
      <w:pPr>
        <w:pStyle w:val="ListParagraph"/>
        <w:ind w:hanging="153"/>
        <w:rPr>
          <w:rFonts w:cs="Arial"/>
          <w:b/>
          <w:szCs w:val="24"/>
        </w:rPr>
      </w:pPr>
    </w:p>
    <w:p w14:paraId="1D3A3FBE" w14:textId="77777777" w:rsidR="009B46EA" w:rsidRDefault="009B46EA" w:rsidP="00723CAC">
      <w:pPr>
        <w:pStyle w:val="ListParagraph"/>
        <w:ind w:hanging="153"/>
        <w:rPr>
          <w:rFonts w:cs="Arial"/>
          <w:b/>
          <w:szCs w:val="24"/>
        </w:rPr>
      </w:pPr>
    </w:p>
    <w:p w14:paraId="0A9C0A83" w14:textId="77777777" w:rsidR="009B46EA" w:rsidRDefault="009B46EA" w:rsidP="00723CAC">
      <w:pPr>
        <w:pStyle w:val="ListParagraph"/>
        <w:ind w:hanging="153"/>
        <w:rPr>
          <w:rFonts w:cs="Arial"/>
          <w:b/>
          <w:szCs w:val="24"/>
        </w:rPr>
      </w:pPr>
    </w:p>
    <w:p w14:paraId="3F1E86B0" w14:textId="77777777" w:rsidR="009B46EA" w:rsidRDefault="009B46EA" w:rsidP="00723CAC">
      <w:pPr>
        <w:pStyle w:val="ListParagraph"/>
        <w:ind w:hanging="153"/>
        <w:rPr>
          <w:rFonts w:cs="Arial"/>
          <w:b/>
          <w:szCs w:val="24"/>
        </w:rPr>
      </w:pPr>
    </w:p>
    <w:p w14:paraId="59CBD13C" w14:textId="77777777" w:rsidR="009B46EA" w:rsidRDefault="009B46EA" w:rsidP="00723CAC">
      <w:pPr>
        <w:pStyle w:val="ListParagraph"/>
        <w:ind w:hanging="153"/>
        <w:rPr>
          <w:rFonts w:cs="Arial"/>
          <w:b/>
          <w:szCs w:val="24"/>
        </w:rPr>
      </w:pPr>
    </w:p>
    <w:p w14:paraId="1BF034C2" w14:textId="77777777" w:rsidR="009B46EA" w:rsidRDefault="009B46EA" w:rsidP="00723CAC">
      <w:pPr>
        <w:pStyle w:val="ListParagraph"/>
        <w:ind w:hanging="153"/>
        <w:rPr>
          <w:rFonts w:cs="Arial"/>
          <w:b/>
          <w:szCs w:val="24"/>
        </w:rPr>
      </w:pPr>
    </w:p>
    <w:p w14:paraId="3E5F49E6" w14:textId="77777777" w:rsidR="009B46EA" w:rsidRDefault="009B46EA" w:rsidP="00723CAC">
      <w:pPr>
        <w:pStyle w:val="ListParagraph"/>
        <w:ind w:hanging="153"/>
        <w:rPr>
          <w:rFonts w:cs="Arial"/>
          <w:b/>
          <w:szCs w:val="24"/>
        </w:rPr>
      </w:pPr>
    </w:p>
    <w:p w14:paraId="4AD0E94F" w14:textId="77777777" w:rsidR="009B46EA" w:rsidRDefault="009B46EA" w:rsidP="00723CAC">
      <w:pPr>
        <w:pStyle w:val="ListParagraph"/>
        <w:ind w:hanging="153"/>
        <w:rPr>
          <w:rFonts w:cs="Arial"/>
          <w:b/>
          <w:szCs w:val="24"/>
        </w:rPr>
      </w:pPr>
    </w:p>
    <w:p w14:paraId="70F741C4" w14:textId="77777777" w:rsidR="009B46EA" w:rsidRDefault="009B46EA" w:rsidP="00723CAC">
      <w:pPr>
        <w:pStyle w:val="ListParagraph"/>
        <w:ind w:hanging="153"/>
        <w:rPr>
          <w:rFonts w:cs="Arial"/>
          <w:b/>
          <w:szCs w:val="24"/>
        </w:rPr>
      </w:pPr>
    </w:p>
    <w:p w14:paraId="7B2AE808" w14:textId="77777777" w:rsidR="009B46EA" w:rsidRDefault="009B46EA" w:rsidP="00723CAC">
      <w:pPr>
        <w:pStyle w:val="ListParagraph"/>
        <w:ind w:hanging="153"/>
        <w:rPr>
          <w:rFonts w:cs="Arial"/>
          <w:b/>
          <w:szCs w:val="24"/>
        </w:rPr>
      </w:pPr>
    </w:p>
    <w:p w14:paraId="0384A134" w14:textId="77777777" w:rsidR="009B46EA" w:rsidRDefault="009B46EA" w:rsidP="00723CAC">
      <w:pPr>
        <w:pStyle w:val="ListParagraph"/>
        <w:ind w:hanging="153"/>
        <w:rPr>
          <w:rFonts w:cs="Arial"/>
          <w:b/>
          <w:szCs w:val="24"/>
        </w:rPr>
      </w:pPr>
    </w:p>
    <w:p w14:paraId="48BEBCA4" w14:textId="77777777" w:rsidR="009B46EA" w:rsidRDefault="009B46EA" w:rsidP="00723CAC">
      <w:pPr>
        <w:pStyle w:val="ListParagraph"/>
        <w:ind w:hanging="153"/>
        <w:rPr>
          <w:rFonts w:cs="Arial"/>
          <w:b/>
          <w:szCs w:val="24"/>
        </w:rPr>
      </w:pPr>
    </w:p>
    <w:p w14:paraId="376B7B50" w14:textId="77777777" w:rsidR="009B46EA" w:rsidRDefault="009B46EA" w:rsidP="00723CAC">
      <w:pPr>
        <w:pStyle w:val="ListParagraph"/>
        <w:ind w:hanging="153"/>
        <w:rPr>
          <w:rFonts w:cs="Arial"/>
          <w:b/>
          <w:szCs w:val="24"/>
        </w:rPr>
      </w:pPr>
    </w:p>
    <w:p w14:paraId="43CFF03D" w14:textId="77777777" w:rsidR="009B46EA" w:rsidRDefault="009B46EA" w:rsidP="00723CAC">
      <w:pPr>
        <w:pStyle w:val="ListParagraph"/>
        <w:ind w:hanging="153"/>
        <w:rPr>
          <w:rFonts w:cs="Arial"/>
          <w:b/>
          <w:szCs w:val="24"/>
        </w:rPr>
      </w:pPr>
    </w:p>
    <w:p w14:paraId="081D6895" w14:textId="77777777" w:rsidR="009B46EA" w:rsidRDefault="009B46EA" w:rsidP="00723CAC">
      <w:pPr>
        <w:pStyle w:val="ListParagraph"/>
        <w:ind w:hanging="153"/>
        <w:rPr>
          <w:rFonts w:cs="Arial"/>
          <w:b/>
          <w:szCs w:val="24"/>
        </w:rPr>
      </w:pPr>
    </w:p>
    <w:p w14:paraId="5547F02E" w14:textId="77777777" w:rsidR="009B46EA" w:rsidRDefault="009B46EA" w:rsidP="00723CAC">
      <w:pPr>
        <w:pStyle w:val="ListParagraph"/>
        <w:ind w:hanging="153"/>
        <w:rPr>
          <w:rFonts w:cs="Arial"/>
          <w:b/>
          <w:szCs w:val="24"/>
        </w:rPr>
      </w:pPr>
    </w:p>
    <w:p w14:paraId="02C59689" w14:textId="77777777" w:rsidR="009B46EA" w:rsidRDefault="009B46EA" w:rsidP="00723CAC">
      <w:pPr>
        <w:pStyle w:val="ListParagraph"/>
        <w:ind w:hanging="153"/>
        <w:rPr>
          <w:rFonts w:cs="Arial"/>
          <w:b/>
          <w:szCs w:val="24"/>
        </w:rPr>
      </w:pPr>
    </w:p>
    <w:p w14:paraId="5A448926" w14:textId="77777777" w:rsidR="009B46EA" w:rsidRDefault="009B46EA" w:rsidP="00723CAC">
      <w:pPr>
        <w:pStyle w:val="ListParagraph"/>
        <w:ind w:hanging="153"/>
        <w:rPr>
          <w:rFonts w:cs="Arial"/>
          <w:b/>
          <w:szCs w:val="24"/>
        </w:rPr>
      </w:pPr>
    </w:p>
    <w:p w14:paraId="629DCE6C" w14:textId="77777777" w:rsidR="009B46EA" w:rsidRDefault="009B46EA" w:rsidP="00723CAC">
      <w:pPr>
        <w:pStyle w:val="ListParagraph"/>
        <w:ind w:hanging="153"/>
        <w:rPr>
          <w:rFonts w:cs="Arial"/>
          <w:b/>
          <w:szCs w:val="24"/>
        </w:rPr>
      </w:pPr>
    </w:p>
    <w:p w14:paraId="651CAB81" w14:textId="77777777" w:rsidR="009B46EA" w:rsidRDefault="009B46EA" w:rsidP="00723CAC">
      <w:pPr>
        <w:pStyle w:val="ListParagraph"/>
        <w:ind w:hanging="153"/>
        <w:rPr>
          <w:rFonts w:cs="Arial"/>
          <w:b/>
          <w:szCs w:val="24"/>
        </w:rPr>
      </w:pPr>
    </w:p>
    <w:p w14:paraId="60FA7237" w14:textId="77777777" w:rsidR="009B46EA" w:rsidRDefault="009B46EA" w:rsidP="00723CAC">
      <w:pPr>
        <w:pStyle w:val="ListParagraph"/>
        <w:ind w:hanging="153"/>
        <w:rPr>
          <w:rFonts w:cs="Arial"/>
          <w:b/>
          <w:szCs w:val="24"/>
        </w:rPr>
      </w:pPr>
    </w:p>
    <w:p w14:paraId="2CFE9C19" w14:textId="77777777" w:rsidR="009B46EA" w:rsidRDefault="009B46EA" w:rsidP="00723CAC">
      <w:pPr>
        <w:pStyle w:val="ListParagraph"/>
        <w:ind w:hanging="153"/>
        <w:rPr>
          <w:rFonts w:cs="Arial"/>
          <w:b/>
          <w:szCs w:val="24"/>
        </w:rPr>
      </w:pPr>
    </w:p>
    <w:p w14:paraId="17A83CBD" w14:textId="77777777" w:rsidR="009B46EA" w:rsidRDefault="009B46EA" w:rsidP="00723CAC">
      <w:pPr>
        <w:pStyle w:val="ListParagraph"/>
        <w:ind w:hanging="153"/>
        <w:rPr>
          <w:rFonts w:cs="Arial"/>
          <w:b/>
          <w:szCs w:val="24"/>
        </w:rPr>
      </w:pPr>
    </w:p>
    <w:p w14:paraId="1F314CFF" w14:textId="77777777" w:rsidR="009B46EA" w:rsidRDefault="009B46EA" w:rsidP="00723CAC">
      <w:pPr>
        <w:pStyle w:val="ListParagraph"/>
        <w:ind w:hanging="153"/>
        <w:rPr>
          <w:rFonts w:cs="Arial"/>
          <w:b/>
          <w:szCs w:val="24"/>
        </w:rPr>
      </w:pPr>
    </w:p>
    <w:p w14:paraId="6EE4B3CE" w14:textId="2C2EEC70" w:rsidR="00FE4454" w:rsidRPr="00813192" w:rsidRDefault="002525F2" w:rsidP="00723CAC">
      <w:pPr>
        <w:pStyle w:val="ListParagraph"/>
        <w:ind w:hanging="153"/>
        <w:rPr>
          <w:rFonts w:cs="Arial"/>
          <w:b/>
          <w:szCs w:val="24"/>
        </w:rPr>
      </w:pPr>
      <w:r>
        <w:rPr>
          <w:rFonts w:cs="Arial"/>
          <w:b/>
          <w:szCs w:val="24"/>
        </w:rPr>
        <w:lastRenderedPageBreak/>
        <w:t xml:space="preserve">New </w:t>
      </w:r>
      <w:r w:rsidR="00F730D3">
        <w:rPr>
          <w:rFonts w:cs="Arial"/>
          <w:b/>
          <w:szCs w:val="24"/>
        </w:rPr>
        <w:t xml:space="preserve">Capital </w:t>
      </w:r>
      <w:r>
        <w:rPr>
          <w:rFonts w:cs="Arial"/>
          <w:b/>
          <w:szCs w:val="24"/>
        </w:rPr>
        <w:t>proposals and the</w:t>
      </w:r>
      <w:r w:rsidR="00F730D3" w:rsidRPr="00813192">
        <w:rPr>
          <w:rFonts w:cs="Arial"/>
          <w:b/>
          <w:szCs w:val="24"/>
        </w:rPr>
        <w:t xml:space="preserve"> impact on the Revenue Budget</w:t>
      </w:r>
    </w:p>
    <w:p w14:paraId="7648C485" w14:textId="1DEF26D6" w:rsidR="00BE5097" w:rsidRPr="00341C44" w:rsidRDefault="002525F2" w:rsidP="00BE5097">
      <w:pPr>
        <w:pStyle w:val="ListParagraph"/>
        <w:numPr>
          <w:ilvl w:val="0"/>
          <w:numId w:val="27"/>
        </w:numPr>
        <w:tabs>
          <w:tab w:val="clear" w:pos="360"/>
        </w:tabs>
        <w:spacing w:after="200"/>
        <w:ind w:left="567" w:hanging="567"/>
        <w:rPr>
          <w:rFonts w:cs="Arial"/>
          <w:b/>
          <w:szCs w:val="24"/>
        </w:rPr>
      </w:pPr>
      <w:r w:rsidRPr="000B28AC">
        <w:rPr>
          <w:rFonts w:cs="Arial"/>
          <w:szCs w:val="24"/>
        </w:rPr>
        <w:t>The</w:t>
      </w:r>
      <w:r w:rsidRPr="00935201">
        <w:rPr>
          <w:rFonts w:cs="Arial"/>
          <w:szCs w:val="24"/>
        </w:rPr>
        <w:t xml:space="preserve"> new Capital proposals at Appendix 2</w:t>
      </w:r>
      <w:r w:rsidR="005D088E">
        <w:rPr>
          <w:rFonts w:cs="Arial"/>
          <w:szCs w:val="24"/>
        </w:rPr>
        <w:t xml:space="preserve"> of</w:t>
      </w:r>
      <w:r w:rsidRPr="00935201">
        <w:rPr>
          <w:rFonts w:cs="Arial"/>
          <w:szCs w:val="24"/>
        </w:rPr>
        <w:t xml:space="preserve"> </w:t>
      </w:r>
      <w:r w:rsidR="0000507D" w:rsidRPr="00935201">
        <w:rPr>
          <w:rFonts w:cs="Arial"/>
          <w:szCs w:val="24"/>
        </w:rPr>
        <w:t>£</w:t>
      </w:r>
      <w:r w:rsidRPr="00935201">
        <w:rPr>
          <w:rFonts w:cs="Arial"/>
          <w:szCs w:val="24"/>
        </w:rPr>
        <w:t>2</w:t>
      </w:r>
      <w:r w:rsidR="00BE5097">
        <w:rPr>
          <w:rFonts w:cs="Arial"/>
          <w:szCs w:val="24"/>
        </w:rPr>
        <w:t>9</w:t>
      </w:r>
      <w:r w:rsidRPr="00935201">
        <w:rPr>
          <w:rFonts w:cs="Arial"/>
          <w:szCs w:val="24"/>
        </w:rPr>
        <w:t>.</w:t>
      </w:r>
      <w:r w:rsidR="00BE5097">
        <w:rPr>
          <w:rFonts w:cs="Arial"/>
          <w:szCs w:val="24"/>
        </w:rPr>
        <w:t>637</w:t>
      </w:r>
      <w:r w:rsidRPr="00935201">
        <w:rPr>
          <w:rFonts w:cs="Arial"/>
          <w:szCs w:val="24"/>
        </w:rPr>
        <w:t xml:space="preserve">m are funded </w:t>
      </w:r>
      <w:r w:rsidR="00AD4DF4" w:rsidRPr="00935201">
        <w:rPr>
          <w:rFonts w:cs="Arial"/>
          <w:szCs w:val="24"/>
        </w:rPr>
        <w:t>by borrowing as well as other funding sources</w:t>
      </w:r>
      <w:r w:rsidR="00B4629F" w:rsidRPr="00935201">
        <w:rPr>
          <w:rFonts w:cs="Arial"/>
          <w:szCs w:val="24"/>
        </w:rPr>
        <w:t xml:space="preserve"> </w:t>
      </w:r>
      <w:r w:rsidR="00AD4DF4" w:rsidRPr="00935201">
        <w:rPr>
          <w:rFonts w:cs="Arial"/>
          <w:szCs w:val="24"/>
        </w:rPr>
        <w:t xml:space="preserve">such as grants, revenue funding and the Borough Community Infrastructure Levy (BCIL). </w:t>
      </w:r>
    </w:p>
    <w:p w14:paraId="2BD12A9E" w14:textId="77777777" w:rsidR="00BE5097" w:rsidRPr="00341C44" w:rsidRDefault="00BE5097" w:rsidP="00341C44">
      <w:pPr>
        <w:pStyle w:val="ListParagraph"/>
        <w:spacing w:after="200"/>
        <w:ind w:left="567"/>
        <w:rPr>
          <w:rFonts w:cs="Arial"/>
          <w:b/>
          <w:szCs w:val="24"/>
        </w:rPr>
      </w:pPr>
    </w:p>
    <w:p w14:paraId="645FA764" w14:textId="48E382C2" w:rsidR="00D537EC" w:rsidRPr="005B0C12" w:rsidRDefault="00AD4DF4" w:rsidP="00341C44">
      <w:pPr>
        <w:pStyle w:val="ListParagraph"/>
        <w:numPr>
          <w:ilvl w:val="0"/>
          <w:numId w:val="27"/>
        </w:numPr>
        <w:tabs>
          <w:tab w:val="clear" w:pos="360"/>
        </w:tabs>
        <w:spacing w:after="200"/>
        <w:ind w:left="567" w:hanging="567"/>
        <w:rPr>
          <w:rFonts w:cs="Arial"/>
        </w:rPr>
      </w:pPr>
      <w:r w:rsidRPr="00935201">
        <w:rPr>
          <w:rFonts w:cs="Arial"/>
          <w:szCs w:val="24"/>
        </w:rPr>
        <w:t xml:space="preserve">The </w:t>
      </w:r>
      <w:r w:rsidR="00CC151C">
        <w:rPr>
          <w:rFonts w:cs="Arial"/>
          <w:szCs w:val="24"/>
        </w:rPr>
        <w:t xml:space="preserve">projects funded by other </w:t>
      </w:r>
      <w:r w:rsidRPr="00935201">
        <w:rPr>
          <w:rFonts w:cs="Arial"/>
          <w:szCs w:val="24"/>
        </w:rPr>
        <w:t xml:space="preserve">sources (excluding borrowing) amount </w:t>
      </w:r>
      <w:r w:rsidR="00E7772E" w:rsidRPr="00935201">
        <w:rPr>
          <w:rFonts w:cs="Arial"/>
          <w:szCs w:val="24"/>
        </w:rPr>
        <w:t>to £</w:t>
      </w:r>
      <w:r w:rsidR="00BE5097">
        <w:rPr>
          <w:rFonts w:cs="Arial"/>
          <w:szCs w:val="24"/>
        </w:rPr>
        <w:t>15.204</w:t>
      </w:r>
      <w:r w:rsidR="005735EA" w:rsidRPr="00935201">
        <w:rPr>
          <w:rFonts w:cs="Arial"/>
          <w:szCs w:val="24"/>
        </w:rPr>
        <w:t>m</w:t>
      </w:r>
      <w:r w:rsidR="002525F2" w:rsidRPr="00935201">
        <w:rPr>
          <w:rFonts w:cs="Arial"/>
          <w:szCs w:val="24"/>
        </w:rPr>
        <w:t xml:space="preserve"> as</w:t>
      </w:r>
      <w:r w:rsidR="00CC151C">
        <w:rPr>
          <w:rFonts w:cs="Arial"/>
          <w:szCs w:val="24"/>
        </w:rPr>
        <w:t xml:space="preserve"> follows</w:t>
      </w:r>
      <w:r w:rsidR="002525F2" w:rsidRPr="00935201">
        <w:rPr>
          <w:rFonts w:cs="Arial"/>
          <w:szCs w:val="24"/>
        </w:rPr>
        <w:t xml:space="preserve">: </w:t>
      </w:r>
    </w:p>
    <w:p w14:paraId="0E2262F4" w14:textId="77777777" w:rsidR="00BE5097" w:rsidRPr="001928B8" w:rsidRDefault="00BE5097" w:rsidP="00BE5097">
      <w:pPr>
        <w:pStyle w:val="ListParagraph"/>
        <w:rPr>
          <w:rFonts w:cs="Arial"/>
          <w:highlight w:val="yellow"/>
        </w:rPr>
      </w:pPr>
    </w:p>
    <w:p w14:paraId="583AE349" w14:textId="77777777" w:rsidR="00BE5097" w:rsidRPr="00341C44" w:rsidRDefault="00BE5097" w:rsidP="00BE5097">
      <w:pPr>
        <w:pStyle w:val="ListParagraph"/>
        <w:ind w:left="5040" w:firstLine="720"/>
        <w:rPr>
          <w:rFonts w:cs="Arial"/>
        </w:rPr>
      </w:pPr>
      <w:r w:rsidRPr="00341C44">
        <w:rPr>
          <w:rFonts w:cs="Arial"/>
        </w:rPr>
        <w:t>£000</w:t>
      </w:r>
    </w:p>
    <w:p w14:paraId="662E4DA5" w14:textId="77777777" w:rsidR="00BE5097" w:rsidRPr="00341C44" w:rsidRDefault="00BE5097" w:rsidP="00BE5097">
      <w:pPr>
        <w:pStyle w:val="ListParagraph"/>
        <w:numPr>
          <w:ilvl w:val="0"/>
          <w:numId w:val="55"/>
        </w:numPr>
        <w:rPr>
          <w:rFonts w:cs="Arial"/>
        </w:rPr>
      </w:pPr>
      <w:r w:rsidRPr="00341C44">
        <w:rPr>
          <w:rFonts w:cs="Arial"/>
        </w:rPr>
        <w:t>Schools Capital Improvements</w:t>
      </w:r>
      <w:r w:rsidRPr="00341C44">
        <w:rPr>
          <w:rFonts w:cs="Arial"/>
        </w:rPr>
        <w:tab/>
      </w:r>
      <w:r w:rsidRPr="00341C44">
        <w:rPr>
          <w:rFonts w:cs="Arial"/>
        </w:rPr>
        <w:tab/>
        <w:t xml:space="preserve"> 7,896</w:t>
      </w:r>
      <w:r w:rsidRPr="00341C44">
        <w:rPr>
          <w:rFonts w:cs="Arial"/>
        </w:rPr>
        <w:tab/>
      </w:r>
      <w:r w:rsidRPr="00341C44">
        <w:rPr>
          <w:rFonts w:cs="Arial"/>
        </w:rPr>
        <w:tab/>
        <w:t>Govt grant</w:t>
      </w:r>
    </w:p>
    <w:p w14:paraId="08936608" w14:textId="28D933D1" w:rsidR="0005411F" w:rsidRDefault="0005411F" w:rsidP="0005411F">
      <w:pPr>
        <w:pStyle w:val="ListParagraph"/>
        <w:numPr>
          <w:ilvl w:val="0"/>
          <w:numId w:val="51"/>
        </w:numPr>
        <w:spacing w:after="160" w:line="259" w:lineRule="auto"/>
        <w:rPr>
          <w:rFonts w:cs="Arial"/>
        </w:rPr>
      </w:pPr>
      <w:r w:rsidRPr="0005411F">
        <w:rPr>
          <w:rFonts w:cs="Arial"/>
        </w:rPr>
        <w:t xml:space="preserve">Borough CIL funded projects </w:t>
      </w:r>
      <w:r>
        <w:rPr>
          <w:rFonts w:cs="Arial"/>
        </w:rPr>
        <w:t>–</w:t>
      </w:r>
    </w:p>
    <w:p w14:paraId="1965A2E3" w14:textId="0B774599" w:rsidR="00BE5097" w:rsidRPr="00341C44" w:rsidRDefault="0005411F" w:rsidP="00341C44">
      <w:pPr>
        <w:pStyle w:val="ListParagraph"/>
        <w:spacing w:after="160" w:line="259" w:lineRule="auto"/>
        <w:ind w:left="1440"/>
        <w:rPr>
          <w:rFonts w:cs="Arial"/>
        </w:rPr>
      </w:pPr>
      <w:r w:rsidRPr="0005411F">
        <w:rPr>
          <w:rFonts w:cs="Arial"/>
        </w:rPr>
        <w:t xml:space="preserve"> subject to business cases</w:t>
      </w:r>
      <w:r>
        <w:rPr>
          <w:rFonts w:cs="Arial"/>
        </w:rPr>
        <w:tab/>
      </w:r>
      <w:r>
        <w:rPr>
          <w:rFonts w:cs="Arial"/>
        </w:rPr>
        <w:tab/>
      </w:r>
      <w:r>
        <w:rPr>
          <w:rFonts w:cs="Arial"/>
        </w:rPr>
        <w:tab/>
      </w:r>
      <w:r w:rsidR="00341C44">
        <w:rPr>
          <w:rFonts w:cs="Arial"/>
        </w:rPr>
        <w:t xml:space="preserve"> </w:t>
      </w:r>
      <w:r>
        <w:rPr>
          <w:rFonts w:cs="Arial"/>
        </w:rPr>
        <w:t>1</w:t>
      </w:r>
      <w:r w:rsidR="00D80871">
        <w:rPr>
          <w:rFonts w:cs="Arial"/>
        </w:rPr>
        <w:t>,</w:t>
      </w:r>
      <w:r>
        <w:rPr>
          <w:rFonts w:cs="Arial"/>
        </w:rPr>
        <w:t>000</w:t>
      </w:r>
      <w:r>
        <w:rPr>
          <w:rFonts w:cs="Arial"/>
        </w:rPr>
        <w:tab/>
      </w:r>
      <w:r>
        <w:rPr>
          <w:rFonts w:cs="Arial"/>
        </w:rPr>
        <w:tab/>
        <w:t>BCIL</w:t>
      </w:r>
    </w:p>
    <w:p w14:paraId="6B26A02D" w14:textId="2D851FA7" w:rsidR="00BE5097" w:rsidRPr="00341C44" w:rsidRDefault="00BE5097" w:rsidP="00BE5097">
      <w:pPr>
        <w:pStyle w:val="ListParagraph"/>
        <w:numPr>
          <w:ilvl w:val="0"/>
          <w:numId w:val="51"/>
        </w:numPr>
        <w:spacing w:after="160" w:line="259" w:lineRule="auto"/>
        <w:rPr>
          <w:rFonts w:cs="Arial"/>
        </w:rPr>
      </w:pPr>
      <w:r w:rsidRPr="00341C44">
        <w:rPr>
          <w:rFonts w:cs="Arial"/>
        </w:rPr>
        <w:t>Flood defence and drainage</w:t>
      </w:r>
      <w:r w:rsidRPr="00341C44">
        <w:rPr>
          <w:rFonts w:cs="Arial"/>
        </w:rPr>
        <w:tab/>
      </w:r>
      <w:r w:rsidRPr="00341C44">
        <w:rPr>
          <w:rFonts w:cs="Arial"/>
        </w:rPr>
        <w:tab/>
      </w:r>
      <w:r w:rsidR="00341C44">
        <w:rPr>
          <w:rFonts w:cs="Arial"/>
        </w:rPr>
        <w:t xml:space="preserve">    </w:t>
      </w:r>
      <w:r w:rsidRPr="00341C44">
        <w:rPr>
          <w:rFonts w:cs="Arial"/>
        </w:rPr>
        <w:t>500</w:t>
      </w:r>
      <w:r w:rsidRPr="00341C44">
        <w:rPr>
          <w:rFonts w:cs="Arial"/>
        </w:rPr>
        <w:tab/>
      </w:r>
      <w:r w:rsidRPr="00341C44">
        <w:rPr>
          <w:rFonts w:cs="Arial"/>
        </w:rPr>
        <w:tab/>
        <w:t>BCIL</w:t>
      </w:r>
    </w:p>
    <w:p w14:paraId="43DBC3A7" w14:textId="60921B07" w:rsidR="00BE5097" w:rsidRPr="00341C44" w:rsidRDefault="00BE5097" w:rsidP="00BE5097">
      <w:pPr>
        <w:pStyle w:val="ListParagraph"/>
        <w:numPr>
          <w:ilvl w:val="0"/>
          <w:numId w:val="51"/>
        </w:numPr>
        <w:spacing w:after="160" w:line="259" w:lineRule="auto"/>
        <w:rPr>
          <w:rFonts w:cs="Arial"/>
        </w:rPr>
      </w:pPr>
      <w:r w:rsidRPr="00341C44">
        <w:rPr>
          <w:rFonts w:cs="Arial"/>
        </w:rPr>
        <w:t>Green Grid Programme</w:t>
      </w:r>
      <w:r w:rsidRPr="00341C44">
        <w:rPr>
          <w:rFonts w:cs="Arial"/>
        </w:rPr>
        <w:tab/>
      </w:r>
      <w:r w:rsidRPr="00341C44">
        <w:rPr>
          <w:rFonts w:cs="Arial"/>
        </w:rPr>
        <w:tab/>
      </w:r>
      <w:r w:rsidRPr="00341C44">
        <w:rPr>
          <w:rFonts w:cs="Arial"/>
        </w:rPr>
        <w:tab/>
      </w:r>
      <w:r w:rsidR="00341C44">
        <w:rPr>
          <w:rFonts w:cs="Arial"/>
        </w:rPr>
        <w:t xml:space="preserve">    </w:t>
      </w:r>
      <w:r w:rsidRPr="00341C44">
        <w:rPr>
          <w:rFonts w:cs="Arial"/>
        </w:rPr>
        <w:t>150</w:t>
      </w:r>
      <w:r w:rsidRPr="00341C44">
        <w:rPr>
          <w:rFonts w:cs="Arial"/>
        </w:rPr>
        <w:tab/>
      </w:r>
      <w:r w:rsidRPr="00341C44">
        <w:rPr>
          <w:rFonts w:cs="Arial"/>
        </w:rPr>
        <w:tab/>
        <w:t>BCIL</w:t>
      </w:r>
    </w:p>
    <w:p w14:paraId="60EDA752" w14:textId="418B9753" w:rsidR="00BE5097" w:rsidRPr="00341C44" w:rsidRDefault="00BE5097" w:rsidP="00BE5097">
      <w:pPr>
        <w:pStyle w:val="ListParagraph"/>
        <w:numPr>
          <w:ilvl w:val="0"/>
          <w:numId w:val="51"/>
        </w:numPr>
        <w:spacing w:after="160" w:line="259" w:lineRule="auto"/>
        <w:rPr>
          <w:rFonts w:cs="Arial"/>
        </w:rPr>
      </w:pPr>
      <w:r w:rsidRPr="00341C44">
        <w:rPr>
          <w:rFonts w:cs="Arial"/>
        </w:rPr>
        <w:t>Neighbourhood CIL schemes</w:t>
      </w:r>
      <w:r w:rsidRPr="00341C44">
        <w:rPr>
          <w:rFonts w:cs="Arial"/>
        </w:rPr>
        <w:tab/>
      </w:r>
      <w:r w:rsidRPr="00341C44">
        <w:rPr>
          <w:rFonts w:cs="Arial"/>
        </w:rPr>
        <w:tab/>
      </w:r>
      <w:r w:rsidR="00341C44">
        <w:rPr>
          <w:rFonts w:cs="Arial"/>
        </w:rPr>
        <w:t xml:space="preserve">    </w:t>
      </w:r>
      <w:r w:rsidRPr="00341C44">
        <w:rPr>
          <w:rFonts w:cs="Arial"/>
        </w:rPr>
        <w:t>500</w:t>
      </w:r>
      <w:r w:rsidRPr="00341C44">
        <w:rPr>
          <w:rFonts w:cs="Arial"/>
        </w:rPr>
        <w:tab/>
      </w:r>
      <w:r w:rsidRPr="00341C44">
        <w:rPr>
          <w:rFonts w:cs="Arial"/>
        </w:rPr>
        <w:tab/>
        <w:t>NCIL</w:t>
      </w:r>
    </w:p>
    <w:p w14:paraId="1838E3D6" w14:textId="51160023" w:rsidR="00BE5097" w:rsidRPr="00341C44" w:rsidRDefault="00BE5097" w:rsidP="00BE5097">
      <w:pPr>
        <w:pStyle w:val="ListParagraph"/>
        <w:numPr>
          <w:ilvl w:val="0"/>
          <w:numId w:val="51"/>
        </w:numPr>
        <w:spacing w:after="160" w:line="259" w:lineRule="auto"/>
        <w:rPr>
          <w:rFonts w:cs="Arial"/>
        </w:rPr>
      </w:pPr>
      <w:r w:rsidRPr="00341C44">
        <w:rPr>
          <w:rFonts w:cs="Arial"/>
        </w:rPr>
        <w:t xml:space="preserve">Biodiversity Net Gains in Harrow </w:t>
      </w:r>
      <w:r w:rsidRPr="00341C44">
        <w:rPr>
          <w:rFonts w:cs="Arial"/>
        </w:rPr>
        <w:tab/>
      </w:r>
      <w:r w:rsidRPr="00341C44">
        <w:rPr>
          <w:rFonts w:cs="Arial"/>
        </w:rPr>
        <w:tab/>
      </w:r>
      <w:r w:rsidR="00341C44">
        <w:rPr>
          <w:rFonts w:cs="Arial"/>
        </w:rPr>
        <w:t xml:space="preserve">    </w:t>
      </w:r>
      <w:r w:rsidRPr="00341C44">
        <w:rPr>
          <w:rFonts w:cs="Arial"/>
        </w:rPr>
        <w:t>825</w:t>
      </w:r>
      <w:r w:rsidRPr="00341C44">
        <w:rPr>
          <w:rFonts w:cs="Arial"/>
        </w:rPr>
        <w:tab/>
      </w:r>
      <w:r w:rsidRPr="00341C44">
        <w:rPr>
          <w:rFonts w:cs="Arial"/>
        </w:rPr>
        <w:tab/>
        <w:t xml:space="preserve">BCIL </w:t>
      </w:r>
    </w:p>
    <w:p w14:paraId="5989438F" w14:textId="4DEF2F32" w:rsidR="00BE5097" w:rsidRPr="00341C44" w:rsidRDefault="00BE5097" w:rsidP="00D80871">
      <w:pPr>
        <w:pStyle w:val="ListParagraph"/>
        <w:numPr>
          <w:ilvl w:val="0"/>
          <w:numId w:val="51"/>
        </w:numPr>
        <w:spacing w:after="160" w:line="259" w:lineRule="auto"/>
        <w:ind w:right="-97"/>
        <w:rPr>
          <w:rFonts w:cs="Arial"/>
        </w:rPr>
      </w:pPr>
      <w:r w:rsidRPr="00341C44">
        <w:rPr>
          <w:rFonts w:cs="Arial"/>
        </w:rPr>
        <w:t>Disabled Facilities grants</w:t>
      </w:r>
      <w:r w:rsidRPr="00341C44">
        <w:rPr>
          <w:rFonts w:cs="Arial"/>
        </w:rPr>
        <w:tab/>
      </w:r>
      <w:r w:rsidRPr="00341C44">
        <w:rPr>
          <w:rFonts w:cs="Arial"/>
        </w:rPr>
        <w:tab/>
      </w:r>
      <w:r w:rsidRPr="00341C44">
        <w:rPr>
          <w:rFonts w:cs="Arial"/>
        </w:rPr>
        <w:tab/>
      </w:r>
      <w:r w:rsidR="00341C44">
        <w:rPr>
          <w:rFonts w:cs="Arial"/>
        </w:rPr>
        <w:t xml:space="preserve"> </w:t>
      </w:r>
      <w:r w:rsidRPr="00341C44">
        <w:rPr>
          <w:rFonts w:cs="Arial"/>
        </w:rPr>
        <w:t>1,722</w:t>
      </w:r>
      <w:r w:rsidRPr="00341C44">
        <w:rPr>
          <w:rFonts w:cs="Arial"/>
        </w:rPr>
        <w:tab/>
      </w:r>
      <w:r w:rsidRPr="00341C44">
        <w:rPr>
          <w:rFonts w:cs="Arial"/>
        </w:rPr>
        <w:tab/>
        <w:t>*Govt</w:t>
      </w:r>
      <w:r w:rsidR="00D80871">
        <w:rPr>
          <w:rFonts w:cs="Arial"/>
        </w:rPr>
        <w:t xml:space="preserve"> </w:t>
      </w:r>
      <w:r w:rsidRPr="00341C44">
        <w:rPr>
          <w:rFonts w:cs="Arial"/>
        </w:rPr>
        <w:t>grant</w:t>
      </w:r>
    </w:p>
    <w:p w14:paraId="01F1B559" w14:textId="0965476F" w:rsidR="00BE5097" w:rsidRPr="00341C44" w:rsidRDefault="00BE5097" w:rsidP="00BE5097">
      <w:pPr>
        <w:pStyle w:val="ListParagraph"/>
        <w:numPr>
          <w:ilvl w:val="0"/>
          <w:numId w:val="51"/>
        </w:numPr>
        <w:spacing w:after="160" w:line="259" w:lineRule="auto"/>
        <w:rPr>
          <w:rFonts w:cs="Arial"/>
        </w:rPr>
      </w:pPr>
      <w:r w:rsidRPr="00341C44">
        <w:rPr>
          <w:rFonts w:cs="Arial"/>
        </w:rPr>
        <w:t xml:space="preserve">Transport projects </w:t>
      </w:r>
      <w:r w:rsidRPr="00341C44">
        <w:rPr>
          <w:rFonts w:cs="Arial"/>
        </w:rPr>
        <w:tab/>
      </w:r>
      <w:r w:rsidRPr="00341C44">
        <w:rPr>
          <w:rFonts w:cs="Arial"/>
        </w:rPr>
        <w:tab/>
      </w:r>
      <w:r w:rsidRPr="00341C44">
        <w:rPr>
          <w:rFonts w:cs="Arial"/>
        </w:rPr>
        <w:tab/>
      </w:r>
      <w:r w:rsidRPr="00341C44">
        <w:rPr>
          <w:rFonts w:cs="Arial"/>
        </w:rPr>
        <w:tab/>
      </w:r>
      <w:r w:rsidR="00341C44">
        <w:rPr>
          <w:rFonts w:cs="Arial"/>
        </w:rPr>
        <w:t xml:space="preserve"> </w:t>
      </w:r>
      <w:r w:rsidRPr="00341C44">
        <w:rPr>
          <w:rFonts w:cs="Arial"/>
        </w:rPr>
        <w:t>1,391</w:t>
      </w:r>
      <w:r w:rsidRPr="00341C44">
        <w:rPr>
          <w:rFonts w:cs="Arial"/>
        </w:rPr>
        <w:tab/>
        <w:t xml:space="preserve"> </w:t>
      </w:r>
      <w:r w:rsidRPr="00341C44">
        <w:rPr>
          <w:rFonts w:cs="Arial"/>
        </w:rPr>
        <w:tab/>
        <w:t>*TFL grant</w:t>
      </w:r>
    </w:p>
    <w:p w14:paraId="30C6B621" w14:textId="6D5E75C8" w:rsidR="00BE5097" w:rsidRPr="00341C44" w:rsidRDefault="00BE5097" w:rsidP="00BE5097">
      <w:pPr>
        <w:pStyle w:val="ListParagraph"/>
        <w:numPr>
          <w:ilvl w:val="0"/>
          <w:numId w:val="51"/>
        </w:numPr>
        <w:spacing w:after="160" w:line="259" w:lineRule="auto"/>
        <w:rPr>
          <w:rFonts w:cs="Arial"/>
        </w:rPr>
      </w:pPr>
      <w:r w:rsidRPr="00341C44">
        <w:rPr>
          <w:rFonts w:cs="Arial"/>
        </w:rPr>
        <w:t>UK Shared Prosperity Fund (UKSPF)</w:t>
      </w:r>
      <w:r w:rsidRPr="00341C44">
        <w:rPr>
          <w:rFonts w:cs="Arial"/>
        </w:rPr>
        <w:tab/>
      </w:r>
      <w:r w:rsidR="00341C44">
        <w:rPr>
          <w:rFonts w:cs="Arial"/>
        </w:rPr>
        <w:t xml:space="preserve">    </w:t>
      </w:r>
      <w:r w:rsidRPr="00341C44">
        <w:rPr>
          <w:rFonts w:cs="Arial"/>
        </w:rPr>
        <w:t>720</w:t>
      </w:r>
      <w:r w:rsidRPr="00341C44">
        <w:rPr>
          <w:rFonts w:cs="Arial"/>
        </w:rPr>
        <w:tab/>
      </w:r>
      <w:r w:rsidRPr="00341C44">
        <w:rPr>
          <w:rFonts w:cs="Arial"/>
        </w:rPr>
        <w:tab/>
        <w:t xml:space="preserve"> *TFL grant</w:t>
      </w:r>
    </w:p>
    <w:p w14:paraId="5245DC91" w14:textId="5BD96CAB" w:rsidR="00BE5097" w:rsidRPr="00341C44" w:rsidRDefault="00BE5097" w:rsidP="00BE5097">
      <w:pPr>
        <w:pStyle w:val="ListParagraph"/>
        <w:numPr>
          <w:ilvl w:val="0"/>
          <w:numId w:val="51"/>
        </w:numPr>
        <w:spacing w:after="160" w:line="259" w:lineRule="auto"/>
        <w:rPr>
          <w:rFonts w:cs="Arial"/>
        </w:rPr>
      </w:pPr>
      <w:r w:rsidRPr="00341C44">
        <w:rPr>
          <w:rFonts w:cs="Arial"/>
        </w:rPr>
        <w:t xml:space="preserve">Energy emissions reduction measures </w:t>
      </w:r>
      <w:r w:rsidRPr="00341C44">
        <w:rPr>
          <w:rFonts w:cs="Arial"/>
        </w:rPr>
        <w:tab/>
      </w:r>
      <w:r w:rsidR="00341C44">
        <w:rPr>
          <w:rFonts w:cs="Arial"/>
        </w:rPr>
        <w:t xml:space="preserve">    </w:t>
      </w:r>
      <w:r w:rsidRPr="00341C44">
        <w:rPr>
          <w:rFonts w:cs="Arial"/>
        </w:rPr>
        <w:t>500</w:t>
      </w:r>
      <w:r w:rsidRPr="00341C44">
        <w:rPr>
          <w:rFonts w:cs="Arial"/>
        </w:rPr>
        <w:tab/>
      </w:r>
      <w:r w:rsidRPr="00341C44">
        <w:rPr>
          <w:rFonts w:cs="Arial"/>
        </w:rPr>
        <w:tab/>
        <w:t>**S106</w:t>
      </w:r>
    </w:p>
    <w:p w14:paraId="5D2B8994" w14:textId="7FA76313" w:rsidR="00BE5097" w:rsidRPr="00341C44" w:rsidRDefault="00BE5097" w:rsidP="00BE5097">
      <w:pPr>
        <w:pStyle w:val="ListParagraph"/>
        <w:ind w:left="1440"/>
        <w:rPr>
          <w:rFonts w:cs="Arial"/>
          <w:b/>
          <w:bCs/>
          <w:u w:val="single"/>
        </w:rPr>
      </w:pPr>
      <w:r w:rsidRPr="00341C44">
        <w:rPr>
          <w:rFonts w:cs="Arial"/>
          <w:b/>
          <w:bCs/>
          <w:u w:val="single"/>
        </w:rPr>
        <w:t xml:space="preserve">Total </w:t>
      </w:r>
      <w:r w:rsidR="009B46EA" w:rsidRPr="00341C44">
        <w:rPr>
          <w:rFonts w:cs="Arial"/>
          <w:b/>
          <w:bCs/>
          <w:u w:val="single"/>
        </w:rPr>
        <w:t xml:space="preserve">proposals </w:t>
      </w:r>
      <w:r w:rsidR="009B46EA" w:rsidRPr="00341C44">
        <w:rPr>
          <w:rFonts w:cs="Arial"/>
          <w:b/>
          <w:bCs/>
          <w:u w:val="single"/>
        </w:rPr>
        <w:tab/>
      </w:r>
      <w:r w:rsidRPr="00341C44">
        <w:rPr>
          <w:rFonts w:cs="Arial"/>
          <w:b/>
          <w:bCs/>
          <w:u w:val="single"/>
        </w:rPr>
        <w:tab/>
      </w:r>
      <w:r w:rsidRPr="00341C44">
        <w:rPr>
          <w:rFonts w:cs="Arial"/>
          <w:b/>
          <w:bCs/>
          <w:u w:val="single"/>
        </w:rPr>
        <w:tab/>
      </w:r>
      <w:r w:rsidR="00341C44">
        <w:rPr>
          <w:rFonts w:cs="Arial"/>
          <w:b/>
          <w:bCs/>
          <w:u w:val="single"/>
        </w:rPr>
        <w:t xml:space="preserve">          </w:t>
      </w:r>
      <w:r w:rsidRPr="00341C44">
        <w:rPr>
          <w:rFonts w:cs="Arial"/>
          <w:b/>
          <w:bCs/>
          <w:u w:val="single"/>
        </w:rPr>
        <w:t>15,204</w:t>
      </w:r>
    </w:p>
    <w:p w14:paraId="6A49E9F9" w14:textId="77777777" w:rsidR="00BE5097" w:rsidRPr="00341C44" w:rsidRDefault="00BE5097" w:rsidP="00BE5097">
      <w:pPr>
        <w:pStyle w:val="ListParagraph"/>
        <w:ind w:left="1440"/>
        <w:rPr>
          <w:rFonts w:cs="Arial"/>
          <w:b/>
          <w:bCs/>
        </w:rPr>
      </w:pPr>
    </w:p>
    <w:p w14:paraId="30A1F549" w14:textId="77777777" w:rsidR="00BE5097" w:rsidRPr="00341C44" w:rsidRDefault="00BE5097" w:rsidP="00BE5097">
      <w:pPr>
        <w:ind w:left="720"/>
        <w:rPr>
          <w:rFonts w:cs="Arial"/>
          <w:sz w:val="20"/>
        </w:rPr>
      </w:pPr>
      <w:r w:rsidRPr="00341C44">
        <w:rPr>
          <w:rFonts w:cs="Arial"/>
          <w:b/>
          <w:bCs/>
          <w:sz w:val="20"/>
        </w:rPr>
        <w:t>*</w:t>
      </w:r>
      <w:r w:rsidRPr="00341C44">
        <w:rPr>
          <w:rFonts w:cs="Arial"/>
          <w:sz w:val="20"/>
        </w:rPr>
        <w:t xml:space="preserve">The grant is based on 2022/23 levels and subject to confirmation.  </w:t>
      </w:r>
    </w:p>
    <w:p w14:paraId="504BC6B6" w14:textId="77777777" w:rsidR="00BE5097" w:rsidRPr="00341C44" w:rsidRDefault="00BE5097" w:rsidP="00BE5097">
      <w:pPr>
        <w:ind w:left="720"/>
        <w:rPr>
          <w:rFonts w:cs="Arial"/>
          <w:sz w:val="20"/>
        </w:rPr>
      </w:pPr>
      <w:r w:rsidRPr="00341C44">
        <w:rPr>
          <w:rFonts w:cs="Arial"/>
          <w:b/>
          <w:bCs/>
          <w:sz w:val="20"/>
        </w:rPr>
        <w:t>**</w:t>
      </w:r>
      <w:r w:rsidRPr="00341C44">
        <w:rPr>
          <w:rFonts w:cs="Arial"/>
          <w:sz w:val="20"/>
        </w:rPr>
        <w:t xml:space="preserve"> This is specifically the S106 carbon offset fund</w:t>
      </w:r>
    </w:p>
    <w:p w14:paraId="3F0C16A4" w14:textId="77777777" w:rsidR="002525F2" w:rsidRDefault="002525F2" w:rsidP="002525F2">
      <w:pPr>
        <w:pStyle w:val="ListParagraph"/>
        <w:ind w:left="1440"/>
        <w:rPr>
          <w:rFonts w:cs="Arial"/>
          <w:b/>
          <w:bCs/>
        </w:rPr>
      </w:pPr>
    </w:p>
    <w:p w14:paraId="59684B1E" w14:textId="1DE01C94" w:rsidR="005F2AFC" w:rsidRPr="005465B2" w:rsidRDefault="005F2AFC" w:rsidP="005F2AFC">
      <w:pPr>
        <w:pStyle w:val="ListParagraph"/>
        <w:numPr>
          <w:ilvl w:val="0"/>
          <w:numId w:val="27"/>
        </w:numPr>
        <w:spacing w:after="160" w:line="259" w:lineRule="auto"/>
        <w:rPr>
          <w:rFonts w:cs="Arial"/>
        </w:rPr>
      </w:pPr>
      <w:r w:rsidRPr="001F3B10">
        <w:rPr>
          <w:rFonts w:cs="Arial"/>
        </w:rPr>
        <w:t xml:space="preserve">The remaining </w:t>
      </w:r>
      <w:r w:rsidR="009B6C19">
        <w:rPr>
          <w:rFonts w:cs="Arial"/>
        </w:rPr>
        <w:t xml:space="preserve">new Capital proposals </w:t>
      </w:r>
      <w:r w:rsidRPr="001F3B10">
        <w:rPr>
          <w:rFonts w:cs="Arial"/>
        </w:rPr>
        <w:t xml:space="preserve">bids </w:t>
      </w:r>
      <w:r w:rsidR="00CC151C">
        <w:rPr>
          <w:rFonts w:cs="Arial"/>
        </w:rPr>
        <w:t xml:space="preserve">to be funded from borrowing </w:t>
      </w:r>
      <w:r w:rsidRPr="001F3B10">
        <w:rPr>
          <w:rFonts w:cs="Arial"/>
        </w:rPr>
        <w:t>total a net figure of £1</w:t>
      </w:r>
      <w:r w:rsidR="00BE5097">
        <w:rPr>
          <w:rFonts w:cs="Arial"/>
        </w:rPr>
        <w:t>4.433</w:t>
      </w:r>
      <w:r w:rsidRPr="001F3B10">
        <w:rPr>
          <w:rFonts w:cs="Arial"/>
        </w:rPr>
        <w:t>m as set out in the attached appendix</w:t>
      </w:r>
      <w:r>
        <w:rPr>
          <w:rFonts w:cs="Arial"/>
        </w:rPr>
        <w:t xml:space="preserve"> </w:t>
      </w:r>
      <w:r w:rsidR="0005411F">
        <w:rPr>
          <w:rFonts w:cs="Arial"/>
        </w:rPr>
        <w:t>2</w:t>
      </w:r>
      <w:r w:rsidRPr="001F3B10">
        <w:rPr>
          <w:rFonts w:cs="Arial"/>
        </w:rPr>
        <w:t xml:space="preserve"> but summarised at high level below</w:t>
      </w:r>
      <w:r>
        <w:rPr>
          <w:rFonts w:cs="Arial"/>
        </w:rPr>
        <w:t>:</w:t>
      </w:r>
    </w:p>
    <w:p w14:paraId="1116AD05" w14:textId="3E214933" w:rsidR="005F2AFC" w:rsidRDefault="005F2AFC" w:rsidP="005F2AFC">
      <w:pPr>
        <w:rPr>
          <w:rFonts w:cs="Arial"/>
        </w:rPr>
      </w:pPr>
    </w:p>
    <w:p w14:paraId="75163053" w14:textId="77777777" w:rsidR="00BE5097" w:rsidRPr="00341C44" w:rsidRDefault="00BE5097" w:rsidP="00BE5097">
      <w:pPr>
        <w:ind w:left="3600" w:firstLine="720"/>
        <w:rPr>
          <w:rFonts w:cs="Arial"/>
        </w:rPr>
      </w:pPr>
      <w:r w:rsidRPr="00341C44">
        <w:rPr>
          <w:rFonts w:cs="Arial"/>
        </w:rPr>
        <w:t xml:space="preserve">       </w:t>
      </w:r>
      <w:r w:rsidRPr="00341C44">
        <w:rPr>
          <w:rFonts w:cs="Arial"/>
        </w:rPr>
        <w:tab/>
      </w:r>
      <w:r w:rsidRPr="00341C44">
        <w:rPr>
          <w:rFonts w:cs="Arial"/>
        </w:rPr>
        <w:tab/>
        <w:t xml:space="preserve">  £000</w:t>
      </w:r>
      <w:r w:rsidRPr="00341C44">
        <w:rPr>
          <w:rFonts w:cs="Arial"/>
        </w:rPr>
        <w:tab/>
        <w:t xml:space="preserve">              </w:t>
      </w:r>
    </w:p>
    <w:p w14:paraId="6F48C8D3" w14:textId="77777777" w:rsidR="00BE5097" w:rsidRPr="00341C44" w:rsidRDefault="00BE5097" w:rsidP="00BE5097">
      <w:pPr>
        <w:ind w:left="720"/>
        <w:rPr>
          <w:rFonts w:cs="Arial"/>
          <w:b/>
          <w:bCs/>
        </w:rPr>
      </w:pPr>
      <w:r w:rsidRPr="00341C44">
        <w:rPr>
          <w:rFonts w:cs="Arial"/>
          <w:b/>
          <w:bCs/>
        </w:rPr>
        <w:t>Resources IT projects</w:t>
      </w:r>
      <w:r w:rsidRPr="00341C44">
        <w:rPr>
          <w:rFonts w:cs="Arial"/>
          <w:b/>
          <w:bCs/>
        </w:rPr>
        <w:tab/>
      </w:r>
      <w:r w:rsidRPr="00341C44">
        <w:rPr>
          <w:rFonts w:cs="Arial"/>
          <w:b/>
          <w:bCs/>
        </w:rPr>
        <w:tab/>
      </w:r>
      <w:r w:rsidRPr="00341C44">
        <w:rPr>
          <w:rFonts w:cs="Arial"/>
          <w:b/>
          <w:bCs/>
        </w:rPr>
        <w:tab/>
      </w:r>
      <w:proofErr w:type="gramStart"/>
      <w:r w:rsidRPr="00341C44">
        <w:rPr>
          <w:rFonts w:cs="Arial"/>
          <w:b/>
          <w:bCs/>
        </w:rPr>
        <w:tab/>
        <w:t xml:space="preserve">  1,500</w:t>
      </w:r>
      <w:proofErr w:type="gramEnd"/>
      <w:r w:rsidRPr="00341C44">
        <w:rPr>
          <w:rFonts w:cs="Arial"/>
          <w:b/>
          <w:bCs/>
        </w:rPr>
        <w:tab/>
        <w:t xml:space="preserve">      </w:t>
      </w:r>
    </w:p>
    <w:p w14:paraId="51504A84" w14:textId="77777777" w:rsidR="00341C44" w:rsidRDefault="00341C44" w:rsidP="00BE5097">
      <w:pPr>
        <w:ind w:left="720"/>
        <w:rPr>
          <w:rFonts w:cs="Arial"/>
          <w:b/>
          <w:bCs/>
        </w:rPr>
      </w:pPr>
    </w:p>
    <w:p w14:paraId="564D3D6A" w14:textId="2140E2FA" w:rsidR="00BE5097" w:rsidRPr="00341C44" w:rsidRDefault="00BE5097" w:rsidP="00BE5097">
      <w:pPr>
        <w:ind w:left="720"/>
        <w:rPr>
          <w:rFonts w:cs="Arial"/>
          <w:b/>
          <w:bCs/>
        </w:rPr>
      </w:pPr>
      <w:r w:rsidRPr="00341C44">
        <w:rPr>
          <w:rFonts w:cs="Arial"/>
          <w:b/>
          <w:bCs/>
        </w:rPr>
        <w:t>Place Directorate</w:t>
      </w:r>
      <w:r w:rsidRPr="00341C44">
        <w:rPr>
          <w:rFonts w:cs="Arial"/>
          <w:b/>
          <w:bCs/>
        </w:rPr>
        <w:tab/>
      </w:r>
      <w:r w:rsidRPr="00341C44">
        <w:rPr>
          <w:rFonts w:cs="Arial"/>
          <w:b/>
          <w:bCs/>
        </w:rPr>
        <w:tab/>
      </w:r>
      <w:r w:rsidRPr="00341C44">
        <w:rPr>
          <w:rFonts w:cs="Arial"/>
          <w:b/>
          <w:bCs/>
        </w:rPr>
        <w:tab/>
      </w:r>
      <w:r w:rsidRPr="00341C44">
        <w:rPr>
          <w:rFonts w:cs="Arial"/>
          <w:b/>
          <w:bCs/>
        </w:rPr>
        <w:tab/>
      </w:r>
      <w:r w:rsidRPr="00341C44">
        <w:rPr>
          <w:rFonts w:cs="Arial"/>
          <w:b/>
          <w:bCs/>
        </w:rPr>
        <w:tab/>
      </w:r>
      <w:r w:rsidRPr="00341C44">
        <w:rPr>
          <w:rFonts w:cs="Arial"/>
          <w:b/>
          <w:bCs/>
        </w:rPr>
        <w:tab/>
      </w:r>
      <w:r w:rsidRPr="00341C44">
        <w:rPr>
          <w:rFonts w:cs="Arial"/>
          <w:b/>
          <w:bCs/>
        </w:rPr>
        <w:tab/>
      </w:r>
    </w:p>
    <w:p w14:paraId="6C39E199" w14:textId="77777777" w:rsidR="00BE5097" w:rsidRPr="00341C44" w:rsidRDefault="00BE5097" w:rsidP="00BE5097">
      <w:pPr>
        <w:ind w:left="720"/>
        <w:rPr>
          <w:rFonts w:cs="Arial"/>
        </w:rPr>
      </w:pPr>
      <w:r w:rsidRPr="00341C44">
        <w:rPr>
          <w:rFonts w:cs="Arial"/>
        </w:rPr>
        <w:t>High Priority works - Corporate sites</w:t>
      </w:r>
      <w:r w:rsidRPr="00341C44">
        <w:rPr>
          <w:rFonts w:cs="Arial"/>
        </w:rPr>
        <w:tab/>
      </w:r>
      <w:r w:rsidRPr="00341C44">
        <w:rPr>
          <w:rFonts w:cs="Arial"/>
        </w:rPr>
        <w:tab/>
        <w:t xml:space="preserve">    650</w:t>
      </w:r>
    </w:p>
    <w:p w14:paraId="03909F79" w14:textId="4805CAC6" w:rsidR="00BE5097" w:rsidRPr="00341C44" w:rsidRDefault="00BE5097" w:rsidP="00BE5097">
      <w:pPr>
        <w:ind w:left="720"/>
        <w:rPr>
          <w:rFonts w:cs="Arial"/>
        </w:rPr>
      </w:pPr>
      <w:r w:rsidRPr="00341C44">
        <w:rPr>
          <w:rFonts w:cs="Arial"/>
        </w:rPr>
        <w:t>Parks Infrastructure</w:t>
      </w:r>
      <w:r w:rsidRPr="00341C44">
        <w:rPr>
          <w:rFonts w:cs="Arial"/>
        </w:rPr>
        <w:tab/>
      </w:r>
      <w:r w:rsidRPr="00341C44">
        <w:rPr>
          <w:rFonts w:cs="Arial"/>
        </w:rPr>
        <w:tab/>
      </w:r>
      <w:r w:rsidRPr="00341C44">
        <w:rPr>
          <w:rFonts w:cs="Arial"/>
        </w:rPr>
        <w:tab/>
      </w:r>
      <w:r w:rsidRPr="00341C44">
        <w:rPr>
          <w:rFonts w:cs="Arial"/>
        </w:rPr>
        <w:tab/>
      </w:r>
      <w:r w:rsidRPr="00341C44">
        <w:rPr>
          <w:rFonts w:cs="Arial"/>
        </w:rPr>
        <w:tab/>
        <w:t xml:space="preserve">    350</w:t>
      </w:r>
      <w:r w:rsidRPr="00341C44">
        <w:rPr>
          <w:rFonts w:cs="Arial"/>
        </w:rPr>
        <w:tab/>
      </w:r>
      <w:r w:rsidRPr="00341C44">
        <w:rPr>
          <w:rFonts w:cs="Arial"/>
        </w:rPr>
        <w:tab/>
      </w:r>
      <w:r w:rsidRPr="00341C44">
        <w:rPr>
          <w:rFonts w:cs="Arial"/>
        </w:rPr>
        <w:tab/>
      </w:r>
    </w:p>
    <w:p w14:paraId="5E42A638" w14:textId="77777777" w:rsidR="00BE5097" w:rsidRPr="00341C44" w:rsidRDefault="00BE5097" w:rsidP="00BE5097">
      <w:pPr>
        <w:ind w:left="720"/>
        <w:rPr>
          <w:rFonts w:cs="Arial"/>
        </w:rPr>
      </w:pPr>
      <w:r w:rsidRPr="00341C44">
        <w:rPr>
          <w:rFonts w:cs="Arial"/>
        </w:rPr>
        <w:t>Civic Amenity site Infrastructure</w:t>
      </w:r>
      <w:r w:rsidRPr="00341C44">
        <w:rPr>
          <w:rFonts w:cs="Arial"/>
        </w:rPr>
        <w:tab/>
      </w:r>
      <w:proofErr w:type="gramStart"/>
      <w:r w:rsidRPr="00341C44">
        <w:rPr>
          <w:rFonts w:cs="Arial"/>
        </w:rPr>
        <w:tab/>
        <w:t xml:space="preserve">  </w:t>
      </w:r>
      <w:r w:rsidRPr="00341C44">
        <w:rPr>
          <w:rFonts w:cs="Arial"/>
        </w:rPr>
        <w:tab/>
      </w:r>
      <w:proofErr w:type="gramEnd"/>
      <w:r w:rsidRPr="00341C44">
        <w:rPr>
          <w:rFonts w:cs="Arial"/>
        </w:rPr>
        <w:t xml:space="preserve">       75</w:t>
      </w:r>
    </w:p>
    <w:p w14:paraId="3DEF9433" w14:textId="77777777" w:rsidR="00BE5097" w:rsidRPr="00341C44" w:rsidRDefault="00BE5097" w:rsidP="00BE5097">
      <w:pPr>
        <w:ind w:left="720"/>
        <w:rPr>
          <w:rFonts w:cs="Arial"/>
        </w:rPr>
      </w:pPr>
      <w:r w:rsidRPr="00341C44">
        <w:rPr>
          <w:rFonts w:cs="Arial"/>
        </w:rPr>
        <w:t xml:space="preserve">Highways Programme </w:t>
      </w:r>
      <w:r w:rsidRPr="00341C44">
        <w:rPr>
          <w:rFonts w:cs="Arial"/>
        </w:rPr>
        <w:tab/>
      </w:r>
      <w:r w:rsidRPr="00341C44">
        <w:rPr>
          <w:rFonts w:cs="Arial"/>
        </w:rPr>
        <w:tab/>
      </w:r>
      <w:r w:rsidRPr="00341C44">
        <w:rPr>
          <w:rFonts w:cs="Arial"/>
        </w:rPr>
        <w:tab/>
      </w:r>
      <w:r w:rsidRPr="00341C44">
        <w:rPr>
          <w:rFonts w:cs="Arial"/>
        </w:rPr>
        <w:tab/>
        <w:t xml:space="preserve">   6000</w:t>
      </w:r>
    </w:p>
    <w:p w14:paraId="2B154AE9" w14:textId="77777777" w:rsidR="00BE5097" w:rsidRPr="00341C44" w:rsidRDefault="00BE5097" w:rsidP="00BE5097">
      <w:pPr>
        <w:ind w:left="720"/>
        <w:rPr>
          <w:rFonts w:cs="Arial"/>
        </w:rPr>
      </w:pPr>
      <w:r w:rsidRPr="00341C44">
        <w:rPr>
          <w:rFonts w:cs="Arial"/>
        </w:rPr>
        <w:t>Street Lighting</w:t>
      </w:r>
      <w:r w:rsidRPr="00341C44">
        <w:rPr>
          <w:rFonts w:cs="Arial"/>
        </w:rPr>
        <w:tab/>
      </w:r>
      <w:r w:rsidRPr="00341C44">
        <w:rPr>
          <w:rFonts w:cs="Arial"/>
        </w:rPr>
        <w:tab/>
      </w:r>
      <w:r w:rsidRPr="00341C44">
        <w:rPr>
          <w:rFonts w:cs="Arial"/>
        </w:rPr>
        <w:tab/>
      </w:r>
      <w:r w:rsidRPr="00341C44">
        <w:rPr>
          <w:rFonts w:cs="Arial"/>
        </w:rPr>
        <w:tab/>
      </w:r>
      <w:r w:rsidRPr="00341C44">
        <w:rPr>
          <w:rFonts w:cs="Arial"/>
        </w:rPr>
        <w:tab/>
        <w:t xml:space="preserve">   2000</w:t>
      </w:r>
    </w:p>
    <w:p w14:paraId="6AE79313" w14:textId="77777777" w:rsidR="00BE5097" w:rsidRPr="00341C44" w:rsidRDefault="00BE5097" w:rsidP="00BE5097">
      <w:pPr>
        <w:ind w:left="720"/>
        <w:rPr>
          <w:rFonts w:cs="Arial"/>
        </w:rPr>
      </w:pPr>
      <w:r w:rsidRPr="00341C44">
        <w:rPr>
          <w:rFonts w:cs="Arial"/>
        </w:rPr>
        <w:t>CPZ Parking schemes</w:t>
      </w:r>
      <w:r w:rsidRPr="00341C44">
        <w:rPr>
          <w:rFonts w:cs="Arial"/>
        </w:rPr>
        <w:tab/>
      </w:r>
      <w:r w:rsidRPr="00341C44">
        <w:rPr>
          <w:rFonts w:cs="Arial"/>
        </w:rPr>
        <w:tab/>
      </w:r>
      <w:proofErr w:type="gramStart"/>
      <w:r w:rsidRPr="00341C44">
        <w:rPr>
          <w:rFonts w:cs="Arial"/>
        </w:rPr>
        <w:tab/>
        <w:t xml:space="preserve">  </w:t>
      </w:r>
      <w:r w:rsidRPr="00341C44">
        <w:rPr>
          <w:rFonts w:cs="Arial"/>
        </w:rPr>
        <w:tab/>
      </w:r>
      <w:proofErr w:type="gramEnd"/>
      <w:r w:rsidRPr="00341C44">
        <w:rPr>
          <w:rFonts w:cs="Arial"/>
        </w:rPr>
        <w:t xml:space="preserve">     300</w:t>
      </w:r>
    </w:p>
    <w:p w14:paraId="51023637" w14:textId="77777777" w:rsidR="00BE5097" w:rsidRPr="00341C44" w:rsidRDefault="00BE5097" w:rsidP="00BE5097">
      <w:pPr>
        <w:ind w:left="720"/>
        <w:rPr>
          <w:rFonts w:cs="Arial"/>
        </w:rPr>
      </w:pPr>
      <w:r w:rsidRPr="00341C44">
        <w:rPr>
          <w:rFonts w:cs="Arial"/>
        </w:rPr>
        <w:t xml:space="preserve">Vehicle Replacement </w:t>
      </w:r>
      <w:r w:rsidRPr="00341C44">
        <w:rPr>
          <w:rFonts w:cs="Arial"/>
        </w:rPr>
        <w:tab/>
      </w:r>
      <w:r w:rsidRPr="00341C44">
        <w:rPr>
          <w:rFonts w:cs="Arial"/>
        </w:rPr>
        <w:tab/>
      </w:r>
      <w:proofErr w:type="gramStart"/>
      <w:r w:rsidRPr="00341C44">
        <w:rPr>
          <w:rFonts w:cs="Arial"/>
        </w:rPr>
        <w:tab/>
        <w:t xml:space="preserve">  </w:t>
      </w:r>
      <w:r w:rsidRPr="00341C44">
        <w:rPr>
          <w:rFonts w:cs="Arial"/>
        </w:rPr>
        <w:tab/>
      </w:r>
      <w:proofErr w:type="gramEnd"/>
      <w:r w:rsidRPr="00341C44">
        <w:rPr>
          <w:rFonts w:cs="Arial"/>
        </w:rPr>
        <w:t xml:space="preserve">     214</w:t>
      </w:r>
    </w:p>
    <w:p w14:paraId="5CE6AEA0" w14:textId="77777777" w:rsidR="00BE5097" w:rsidRPr="00341C44" w:rsidRDefault="00BE5097" w:rsidP="00BE5097">
      <w:pPr>
        <w:ind w:left="720"/>
        <w:rPr>
          <w:rFonts w:cs="Arial"/>
        </w:rPr>
      </w:pPr>
      <w:r w:rsidRPr="00341C44">
        <w:rPr>
          <w:rFonts w:cs="Arial"/>
        </w:rPr>
        <w:t>Leisure and Libraries Infrastructure (minor)</w:t>
      </w:r>
      <w:r w:rsidRPr="00341C44">
        <w:rPr>
          <w:rFonts w:cs="Arial"/>
        </w:rPr>
        <w:tab/>
        <w:t xml:space="preserve">     150</w:t>
      </w:r>
    </w:p>
    <w:p w14:paraId="18C61761" w14:textId="77777777" w:rsidR="00BE5097" w:rsidRPr="00341C44" w:rsidRDefault="00BE5097" w:rsidP="00BE5097">
      <w:pPr>
        <w:ind w:left="720"/>
        <w:rPr>
          <w:rFonts w:cs="Arial"/>
        </w:rPr>
      </w:pPr>
      <w:r w:rsidRPr="00341C44">
        <w:rPr>
          <w:rFonts w:cs="Arial"/>
        </w:rPr>
        <w:t>Leisure Centre Infrastructure (major)</w:t>
      </w:r>
      <w:r w:rsidRPr="00341C44">
        <w:rPr>
          <w:rFonts w:cs="Arial"/>
        </w:rPr>
        <w:tab/>
      </w:r>
      <w:proofErr w:type="gramStart"/>
      <w:r w:rsidRPr="00341C44">
        <w:rPr>
          <w:rFonts w:cs="Arial"/>
        </w:rPr>
        <w:tab/>
        <w:t xml:space="preserve">  3,134</w:t>
      </w:r>
      <w:proofErr w:type="gramEnd"/>
    </w:p>
    <w:p w14:paraId="027BA342" w14:textId="050CE457" w:rsidR="00BE5097" w:rsidRPr="00341C44" w:rsidRDefault="00BE5097" w:rsidP="00BE5097">
      <w:pPr>
        <w:ind w:left="720"/>
        <w:rPr>
          <w:rFonts w:cs="Arial"/>
        </w:rPr>
      </w:pPr>
      <w:r w:rsidRPr="00341C44">
        <w:rPr>
          <w:rFonts w:cs="Arial"/>
        </w:rPr>
        <w:t>Harrow Arts Centre &amp; Headstone Manor</w:t>
      </w:r>
      <w:r w:rsidRPr="00341C44">
        <w:rPr>
          <w:rFonts w:cs="Arial"/>
        </w:rPr>
        <w:tab/>
        <w:t xml:space="preserve">    </w:t>
      </w:r>
      <w:r w:rsidRPr="00341C44">
        <w:rPr>
          <w:rFonts w:cs="Arial"/>
        </w:rPr>
        <w:tab/>
        <w:t xml:space="preserve">       60</w:t>
      </w:r>
    </w:p>
    <w:p w14:paraId="6783638A" w14:textId="2A11836F" w:rsidR="00341C44" w:rsidRPr="00341C44" w:rsidRDefault="00341C44" w:rsidP="00BE5097">
      <w:pPr>
        <w:ind w:left="720"/>
        <w:rPr>
          <w:rFonts w:cs="Arial"/>
          <w:b/>
          <w:bCs/>
        </w:rPr>
      </w:pPr>
      <w:r w:rsidRPr="00341C44">
        <w:rPr>
          <w:rFonts w:cs="Arial"/>
          <w:b/>
          <w:bCs/>
        </w:rPr>
        <w:t>Place Directorate Total</w:t>
      </w:r>
      <w:r w:rsidRPr="00341C44">
        <w:rPr>
          <w:rFonts w:cs="Arial"/>
          <w:b/>
          <w:bCs/>
        </w:rPr>
        <w:tab/>
      </w:r>
      <w:r w:rsidRPr="00341C44">
        <w:rPr>
          <w:rFonts w:cs="Arial"/>
          <w:b/>
          <w:bCs/>
        </w:rPr>
        <w:tab/>
      </w:r>
      <w:r w:rsidRPr="00341C44">
        <w:rPr>
          <w:rFonts w:cs="Arial"/>
          <w:b/>
          <w:bCs/>
        </w:rPr>
        <w:tab/>
      </w:r>
      <w:r w:rsidRPr="00341C44">
        <w:rPr>
          <w:rFonts w:cs="Arial"/>
          <w:b/>
          <w:bCs/>
        </w:rPr>
        <w:tab/>
        <w:t>12,933</w:t>
      </w:r>
    </w:p>
    <w:p w14:paraId="07C7A283" w14:textId="77777777" w:rsidR="00341C44" w:rsidRDefault="00341C44" w:rsidP="00BE5097">
      <w:pPr>
        <w:ind w:left="720"/>
        <w:rPr>
          <w:rFonts w:cs="Arial"/>
          <w:b/>
          <w:bCs/>
          <w:u w:val="single"/>
        </w:rPr>
      </w:pPr>
    </w:p>
    <w:p w14:paraId="5C32C53C" w14:textId="7CEC13FC" w:rsidR="00BE5097" w:rsidRPr="00341C44" w:rsidRDefault="00BE5097" w:rsidP="00BE5097">
      <w:pPr>
        <w:ind w:left="720"/>
        <w:rPr>
          <w:rFonts w:cs="Arial"/>
          <w:b/>
          <w:bCs/>
          <w:u w:val="single"/>
        </w:rPr>
      </w:pPr>
      <w:r w:rsidRPr="00341C44">
        <w:rPr>
          <w:rFonts w:cs="Arial"/>
          <w:b/>
          <w:bCs/>
          <w:u w:val="single"/>
        </w:rPr>
        <w:t xml:space="preserve">Total proposals </w:t>
      </w:r>
      <w:r w:rsidRPr="00341C44">
        <w:rPr>
          <w:rFonts w:cs="Arial"/>
          <w:b/>
          <w:bCs/>
          <w:u w:val="single"/>
        </w:rPr>
        <w:tab/>
      </w:r>
      <w:r w:rsidRPr="00341C44">
        <w:rPr>
          <w:rFonts w:cs="Arial"/>
          <w:b/>
          <w:bCs/>
          <w:u w:val="single"/>
        </w:rPr>
        <w:tab/>
      </w:r>
      <w:r w:rsidRPr="00341C44">
        <w:rPr>
          <w:rFonts w:cs="Arial"/>
          <w:b/>
          <w:bCs/>
          <w:u w:val="single"/>
        </w:rPr>
        <w:tab/>
      </w:r>
      <w:r w:rsidRPr="00341C44">
        <w:rPr>
          <w:rFonts w:cs="Arial"/>
          <w:b/>
          <w:bCs/>
          <w:u w:val="single"/>
        </w:rPr>
        <w:tab/>
      </w:r>
      <w:r w:rsidRPr="00341C44">
        <w:rPr>
          <w:rFonts w:cs="Arial"/>
          <w:b/>
          <w:bCs/>
          <w:u w:val="single"/>
        </w:rPr>
        <w:tab/>
        <w:t>14,433</w:t>
      </w:r>
    </w:p>
    <w:p w14:paraId="1E0210A2" w14:textId="77777777" w:rsidR="00BE5097" w:rsidRPr="005465B2" w:rsidRDefault="00BE5097" w:rsidP="005F2AFC">
      <w:pPr>
        <w:rPr>
          <w:rFonts w:cs="Arial"/>
        </w:rPr>
      </w:pPr>
    </w:p>
    <w:p w14:paraId="711CB063" w14:textId="2A1B5BCA" w:rsidR="005F2AFC" w:rsidRPr="006E42E7" w:rsidRDefault="005F2AFC" w:rsidP="005F2AFC">
      <w:pPr>
        <w:ind w:left="720"/>
        <w:rPr>
          <w:rFonts w:cs="Arial"/>
        </w:rPr>
      </w:pPr>
      <w:r>
        <w:rPr>
          <w:rFonts w:cs="Arial"/>
        </w:rPr>
        <w:tab/>
      </w:r>
      <w:r>
        <w:rPr>
          <w:rFonts w:cs="Arial"/>
        </w:rPr>
        <w:tab/>
      </w:r>
    </w:p>
    <w:p w14:paraId="326A042F" w14:textId="6DD5646A" w:rsidR="005F2AFC" w:rsidRDefault="005F2AFC" w:rsidP="00935201">
      <w:pPr>
        <w:rPr>
          <w:rFonts w:cs="Arial"/>
          <w:b/>
          <w:bCs/>
        </w:rPr>
      </w:pPr>
    </w:p>
    <w:p w14:paraId="2E7A360A" w14:textId="77777777" w:rsidR="000E4DD3" w:rsidRPr="00935201" w:rsidRDefault="000E4DD3" w:rsidP="00935201">
      <w:pPr>
        <w:rPr>
          <w:rFonts w:cs="Arial"/>
          <w:b/>
          <w:bCs/>
        </w:rPr>
      </w:pPr>
    </w:p>
    <w:p w14:paraId="0BB65008" w14:textId="77777777" w:rsidR="004154D7" w:rsidRPr="007D5637" w:rsidRDefault="004154D7" w:rsidP="006D344A"/>
    <w:p w14:paraId="6C28E8AB" w14:textId="4809251B" w:rsidR="00EB0149" w:rsidRDefault="007D5637" w:rsidP="00A26B10">
      <w:pPr>
        <w:numPr>
          <w:ilvl w:val="0"/>
          <w:numId w:val="27"/>
        </w:numPr>
        <w:tabs>
          <w:tab w:val="num" w:pos="1985"/>
        </w:tabs>
        <w:jc w:val="both"/>
        <w:rPr>
          <w:rFonts w:cs="Arial"/>
          <w:szCs w:val="24"/>
        </w:rPr>
      </w:pPr>
      <w:r w:rsidRPr="00625575">
        <w:rPr>
          <w:rFonts w:cs="Arial"/>
          <w:szCs w:val="24"/>
        </w:rPr>
        <w:lastRenderedPageBreak/>
        <w:t xml:space="preserve">The </w:t>
      </w:r>
      <w:r w:rsidR="005A5189">
        <w:rPr>
          <w:rFonts w:cs="Arial"/>
          <w:szCs w:val="24"/>
        </w:rPr>
        <w:t>additional c</w:t>
      </w:r>
      <w:r w:rsidRPr="00625575">
        <w:rPr>
          <w:rFonts w:cs="Arial"/>
          <w:szCs w:val="24"/>
        </w:rPr>
        <w:t xml:space="preserve">apital </w:t>
      </w:r>
      <w:r w:rsidR="005A5189">
        <w:rPr>
          <w:rFonts w:cs="Arial"/>
          <w:szCs w:val="24"/>
        </w:rPr>
        <w:t>fi</w:t>
      </w:r>
      <w:r w:rsidRPr="00625575">
        <w:rPr>
          <w:rFonts w:cs="Arial"/>
          <w:szCs w:val="24"/>
        </w:rPr>
        <w:t xml:space="preserve">nancing cost associated with the </w:t>
      </w:r>
      <w:r w:rsidR="005A5189">
        <w:rPr>
          <w:rFonts w:cs="Arial"/>
          <w:szCs w:val="24"/>
        </w:rPr>
        <w:t>p</w:t>
      </w:r>
      <w:r w:rsidR="004F2E3D">
        <w:rPr>
          <w:rFonts w:cs="Arial"/>
          <w:szCs w:val="24"/>
        </w:rPr>
        <w:t xml:space="preserve">roposed </w:t>
      </w:r>
      <w:r w:rsidR="005A5189">
        <w:rPr>
          <w:rFonts w:cs="Arial"/>
          <w:szCs w:val="24"/>
        </w:rPr>
        <w:t xml:space="preserve">Capital </w:t>
      </w:r>
      <w:r w:rsidR="004F2E3D">
        <w:rPr>
          <w:rFonts w:cs="Arial"/>
          <w:szCs w:val="24"/>
        </w:rPr>
        <w:t xml:space="preserve">Programme is </w:t>
      </w:r>
      <w:r w:rsidR="005A5189">
        <w:rPr>
          <w:rFonts w:cs="Arial"/>
          <w:szCs w:val="24"/>
        </w:rPr>
        <w:t>£</w:t>
      </w:r>
      <w:r w:rsidR="00E62B3C">
        <w:rPr>
          <w:rFonts w:cs="Arial"/>
          <w:szCs w:val="24"/>
        </w:rPr>
        <w:t>1.</w:t>
      </w:r>
      <w:r w:rsidR="00BE5097">
        <w:rPr>
          <w:rFonts w:cs="Arial"/>
          <w:szCs w:val="24"/>
        </w:rPr>
        <w:t>5</w:t>
      </w:r>
      <w:r w:rsidR="00E62B3C">
        <w:rPr>
          <w:rFonts w:cs="Arial"/>
          <w:szCs w:val="24"/>
        </w:rPr>
        <w:t>m</w:t>
      </w:r>
      <w:r w:rsidR="005A5189">
        <w:rPr>
          <w:rFonts w:cs="Arial"/>
          <w:szCs w:val="24"/>
        </w:rPr>
        <w:t xml:space="preserve"> in total.  </w:t>
      </w:r>
      <w:r w:rsidR="007362AA">
        <w:rPr>
          <w:rFonts w:cs="Arial"/>
          <w:szCs w:val="24"/>
        </w:rPr>
        <w:t>In effect this is the cost of the net increase of £</w:t>
      </w:r>
      <w:r w:rsidR="00E62B3C">
        <w:rPr>
          <w:rFonts w:cs="Arial"/>
          <w:szCs w:val="24"/>
        </w:rPr>
        <w:t>1</w:t>
      </w:r>
      <w:r w:rsidR="00BE5097">
        <w:rPr>
          <w:rFonts w:cs="Arial"/>
          <w:szCs w:val="24"/>
        </w:rPr>
        <w:t>4.433</w:t>
      </w:r>
      <w:r w:rsidR="007362AA">
        <w:rPr>
          <w:rFonts w:cs="Arial"/>
          <w:szCs w:val="24"/>
        </w:rPr>
        <w:t>m</w:t>
      </w:r>
      <w:r w:rsidR="000F1810">
        <w:rPr>
          <w:rFonts w:cs="Arial"/>
          <w:szCs w:val="24"/>
        </w:rPr>
        <w:t xml:space="preserve">.  </w:t>
      </w:r>
      <w:r w:rsidR="00E62B3C">
        <w:rPr>
          <w:rFonts w:cs="Arial"/>
          <w:szCs w:val="24"/>
        </w:rPr>
        <w:t xml:space="preserve">As this cost is </w:t>
      </w:r>
      <w:r w:rsidR="00D537EC">
        <w:rPr>
          <w:rFonts w:cs="Arial"/>
          <w:szCs w:val="24"/>
        </w:rPr>
        <w:t xml:space="preserve">primarily </w:t>
      </w:r>
      <w:r w:rsidR="00E62B3C">
        <w:rPr>
          <w:rFonts w:cs="Arial"/>
          <w:szCs w:val="24"/>
        </w:rPr>
        <w:t>in relation to 202</w:t>
      </w:r>
      <w:r w:rsidR="00BE5097">
        <w:rPr>
          <w:rFonts w:cs="Arial"/>
          <w:szCs w:val="24"/>
        </w:rPr>
        <w:t>5</w:t>
      </w:r>
      <w:r w:rsidR="00E62B3C">
        <w:rPr>
          <w:rFonts w:cs="Arial"/>
          <w:szCs w:val="24"/>
        </w:rPr>
        <w:t>/2</w:t>
      </w:r>
      <w:r w:rsidR="00BE5097">
        <w:rPr>
          <w:rFonts w:cs="Arial"/>
          <w:szCs w:val="24"/>
        </w:rPr>
        <w:t>6</w:t>
      </w:r>
      <w:r w:rsidR="00E62B3C">
        <w:rPr>
          <w:rFonts w:cs="Arial"/>
          <w:szCs w:val="24"/>
        </w:rPr>
        <w:t>, the capital financing costs will fall due in 202</w:t>
      </w:r>
      <w:r w:rsidR="00BE5097">
        <w:rPr>
          <w:rFonts w:cs="Arial"/>
          <w:szCs w:val="24"/>
        </w:rPr>
        <w:t>6</w:t>
      </w:r>
      <w:r w:rsidR="00E62B3C">
        <w:rPr>
          <w:rFonts w:cs="Arial"/>
          <w:szCs w:val="24"/>
        </w:rPr>
        <w:t>/2</w:t>
      </w:r>
      <w:r w:rsidR="00BE5097">
        <w:rPr>
          <w:rFonts w:cs="Arial"/>
          <w:szCs w:val="24"/>
        </w:rPr>
        <w:t>7</w:t>
      </w:r>
      <w:r w:rsidR="00E62B3C">
        <w:rPr>
          <w:rFonts w:cs="Arial"/>
          <w:szCs w:val="24"/>
        </w:rPr>
        <w:t xml:space="preserve"> which </w:t>
      </w:r>
      <w:r w:rsidR="004F2E3D">
        <w:rPr>
          <w:rFonts w:cs="Arial"/>
          <w:szCs w:val="24"/>
        </w:rPr>
        <w:t>is outside the existing MTFS period</w:t>
      </w:r>
      <w:r w:rsidR="005A5189">
        <w:rPr>
          <w:rFonts w:cs="Arial"/>
          <w:szCs w:val="24"/>
        </w:rPr>
        <w:t>.  Therefore</w:t>
      </w:r>
      <w:r w:rsidR="004E0416">
        <w:rPr>
          <w:rFonts w:cs="Arial"/>
          <w:szCs w:val="24"/>
        </w:rPr>
        <w:t>,</w:t>
      </w:r>
      <w:r w:rsidR="005A5189">
        <w:rPr>
          <w:rFonts w:cs="Arial"/>
          <w:szCs w:val="24"/>
        </w:rPr>
        <w:t xml:space="preserve"> </w:t>
      </w:r>
      <w:r w:rsidR="00E62B3C">
        <w:rPr>
          <w:rFonts w:cs="Arial"/>
          <w:szCs w:val="24"/>
        </w:rPr>
        <w:t>£1.</w:t>
      </w:r>
      <w:r w:rsidR="00076B6A">
        <w:rPr>
          <w:rFonts w:cs="Arial"/>
          <w:szCs w:val="24"/>
        </w:rPr>
        <w:t>5</w:t>
      </w:r>
      <w:r w:rsidR="00E62B3C">
        <w:rPr>
          <w:rFonts w:cs="Arial"/>
          <w:szCs w:val="24"/>
        </w:rPr>
        <w:t>m</w:t>
      </w:r>
      <w:r w:rsidR="00D537EC">
        <w:rPr>
          <w:rFonts w:cs="Arial"/>
          <w:szCs w:val="24"/>
        </w:rPr>
        <w:t xml:space="preserve"> </w:t>
      </w:r>
      <w:r w:rsidRPr="00625575">
        <w:rPr>
          <w:rFonts w:cs="Arial"/>
          <w:szCs w:val="24"/>
        </w:rPr>
        <w:t xml:space="preserve">needs to be factored into the budget </w:t>
      </w:r>
      <w:r w:rsidR="00D903B0">
        <w:rPr>
          <w:rFonts w:cs="Arial"/>
          <w:szCs w:val="24"/>
        </w:rPr>
        <w:t>for 202</w:t>
      </w:r>
      <w:r w:rsidR="00076B6A">
        <w:rPr>
          <w:rFonts w:cs="Arial"/>
          <w:szCs w:val="24"/>
        </w:rPr>
        <w:t>6</w:t>
      </w:r>
      <w:r w:rsidR="00D903B0">
        <w:rPr>
          <w:rFonts w:cs="Arial"/>
          <w:szCs w:val="24"/>
        </w:rPr>
        <w:t>/2</w:t>
      </w:r>
      <w:r w:rsidR="00076B6A">
        <w:rPr>
          <w:rFonts w:cs="Arial"/>
          <w:szCs w:val="24"/>
        </w:rPr>
        <w:t>7</w:t>
      </w:r>
      <w:r w:rsidR="00D903B0">
        <w:rPr>
          <w:rFonts w:cs="Arial"/>
          <w:szCs w:val="24"/>
        </w:rPr>
        <w:t xml:space="preserve"> </w:t>
      </w:r>
      <w:r w:rsidR="00625575" w:rsidRPr="00625575">
        <w:rPr>
          <w:rFonts w:cs="Arial"/>
          <w:szCs w:val="24"/>
        </w:rPr>
        <w:t>as part of next year’s 202</w:t>
      </w:r>
      <w:r w:rsidR="00076B6A">
        <w:rPr>
          <w:rFonts w:cs="Arial"/>
          <w:szCs w:val="24"/>
        </w:rPr>
        <w:t>4</w:t>
      </w:r>
      <w:r w:rsidR="00625575" w:rsidRPr="00625575">
        <w:rPr>
          <w:rFonts w:cs="Arial"/>
          <w:szCs w:val="24"/>
        </w:rPr>
        <w:t>/2</w:t>
      </w:r>
      <w:r w:rsidR="00076B6A">
        <w:rPr>
          <w:rFonts w:cs="Arial"/>
          <w:szCs w:val="24"/>
        </w:rPr>
        <w:t>5</w:t>
      </w:r>
      <w:r w:rsidR="00625575" w:rsidRPr="00625575">
        <w:rPr>
          <w:rFonts w:cs="Arial"/>
          <w:szCs w:val="24"/>
        </w:rPr>
        <w:t xml:space="preserve"> budget process. </w:t>
      </w:r>
    </w:p>
    <w:p w14:paraId="7872D6F0" w14:textId="77777777" w:rsidR="00625575" w:rsidRPr="00625575" w:rsidRDefault="00625575" w:rsidP="00C1132B">
      <w:pPr>
        <w:ind w:left="360"/>
        <w:jc w:val="both"/>
        <w:rPr>
          <w:rFonts w:cs="Arial"/>
          <w:szCs w:val="24"/>
        </w:rPr>
      </w:pPr>
    </w:p>
    <w:p w14:paraId="68ACA7E7" w14:textId="015C433C" w:rsidR="00EB0149" w:rsidRPr="00EA216C" w:rsidRDefault="00EB0149" w:rsidP="00723CAC">
      <w:pPr>
        <w:spacing w:after="120"/>
        <w:ind w:left="360"/>
        <w:jc w:val="both"/>
        <w:rPr>
          <w:rFonts w:cs="Arial"/>
          <w:b/>
          <w:bCs/>
          <w:szCs w:val="24"/>
        </w:rPr>
      </w:pPr>
      <w:r w:rsidRPr="00EA216C">
        <w:rPr>
          <w:rFonts w:cs="Arial"/>
          <w:b/>
          <w:bCs/>
          <w:szCs w:val="24"/>
        </w:rPr>
        <w:t xml:space="preserve">Table </w:t>
      </w:r>
      <w:r w:rsidR="0014535D">
        <w:rPr>
          <w:rFonts w:cs="Arial"/>
          <w:b/>
          <w:bCs/>
          <w:szCs w:val="24"/>
        </w:rPr>
        <w:t>5</w:t>
      </w:r>
      <w:r w:rsidR="00914951">
        <w:rPr>
          <w:rFonts w:cs="Arial"/>
          <w:b/>
          <w:bCs/>
          <w:szCs w:val="24"/>
        </w:rPr>
        <w:t xml:space="preserve"> </w:t>
      </w:r>
      <w:r w:rsidR="005A5189">
        <w:rPr>
          <w:rFonts w:cs="Arial"/>
          <w:b/>
          <w:bCs/>
          <w:szCs w:val="24"/>
        </w:rPr>
        <w:t>–</w:t>
      </w:r>
      <w:r w:rsidR="00914951">
        <w:rPr>
          <w:rFonts w:cs="Arial"/>
          <w:b/>
          <w:bCs/>
          <w:szCs w:val="24"/>
        </w:rPr>
        <w:t xml:space="preserve"> </w:t>
      </w:r>
      <w:r w:rsidR="005A5189">
        <w:rPr>
          <w:rFonts w:cs="Arial"/>
          <w:b/>
          <w:bCs/>
          <w:szCs w:val="24"/>
        </w:rPr>
        <w:t xml:space="preserve">Additional </w:t>
      </w:r>
      <w:r w:rsidRPr="00EA216C">
        <w:rPr>
          <w:rFonts w:cs="Arial"/>
          <w:b/>
          <w:bCs/>
          <w:szCs w:val="24"/>
        </w:rPr>
        <w:t xml:space="preserve">Capital Financing Implications </w:t>
      </w:r>
      <w:r w:rsidR="005A5189">
        <w:rPr>
          <w:rFonts w:cs="Arial"/>
          <w:b/>
          <w:bCs/>
          <w:szCs w:val="24"/>
        </w:rPr>
        <w:t>Proposed Capital Programme</w:t>
      </w:r>
    </w:p>
    <w:tbl>
      <w:tblPr>
        <w:tblW w:w="6237" w:type="dxa"/>
        <w:tblInd w:w="534" w:type="dxa"/>
        <w:tblLayout w:type="fixed"/>
        <w:tblLook w:val="04A0" w:firstRow="1" w:lastRow="0" w:firstColumn="1" w:lastColumn="0" w:noHBand="0" w:noVBand="1"/>
      </w:tblPr>
      <w:tblGrid>
        <w:gridCol w:w="4110"/>
        <w:gridCol w:w="2127"/>
      </w:tblGrid>
      <w:tr w:rsidR="00EB0149" w:rsidRPr="006716D2" w14:paraId="1D4CEBF3" w14:textId="77777777" w:rsidTr="00A26B10">
        <w:trPr>
          <w:trHeight w:val="645"/>
        </w:trPr>
        <w:tc>
          <w:tcPr>
            <w:tcW w:w="411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42B2265B" w14:textId="77777777" w:rsidR="00EB0149" w:rsidRPr="006716D2" w:rsidRDefault="00EB0149" w:rsidP="003005D7">
            <w:pPr>
              <w:rPr>
                <w:rFonts w:cs="Arial"/>
                <w:b/>
                <w:bCs/>
                <w:sz w:val="22"/>
                <w:szCs w:val="22"/>
                <w:lang w:eastAsia="en-GB"/>
              </w:rPr>
            </w:pPr>
            <w:r w:rsidRPr="006716D2">
              <w:rPr>
                <w:rFonts w:cs="Arial"/>
                <w:b/>
                <w:bCs/>
                <w:sz w:val="22"/>
                <w:szCs w:val="22"/>
                <w:lang w:eastAsia="en-GB"/>
              </w:rPr>
              <w:t>Capital Financing Costs</w:t>
            </w:r>
          </w:p>
        </w:tc>
        <w:tc>
          <w:tcPr>
            <w:tcW w:w="2127" w:type="dxa"/>
            <w:tcBorders>
              <w:top w:val="single" w:sz="8" w:space="0" w:color="auto"/>
              <w:left w:val="nil"/>
              <w:bottom w:val="nil"/>
              <w:right w:val="single" w:sz="8" w:space="0" w:color="auto"/>
            </w:tcBorders>
            <w:shd w:val="clear" w:color="auto" w:fill="D9D9D9" w:themeFill="background1" w:themeFillShade="D9"/>
            <w:vAlign w:val="center"/>
            <w:hideMark/>
          </w:tcPr>
          <w:p w14:paraId="477637F1" w14:textId="77777777" w:rsidR="00EB0149" w:rsidRPr="006716D2" w:rsidRDefault="00EB0149" w:rsidP="003005D7">
            <w:pPr>
              <w:jc w:val="right"/>
              <w:rPr>
                <w:rFonts w:cs="Arial"/>
                <w:b/>
                <w:bCs/>
                <w:sz w:val="22"/>
                <w:szCs w:val="22"/>
                <w:lang w:eastAsia="en-GB"/>
              </w:rPr>
            </w:pPr>
            <w:r w:rsidRPr="006716D2">
              <w:rPr>
                <w:rFonts w:cs="Arial"/>
                <w:b/>
                <w:bCs/>
                <w:sz w:val="22"/>
                <w:szCs w:val="22"/>
                <w:lang w:eastAsia="en-GB"/>
              </w:rPr>
              <w:t>Annual costs</w:t>
            </w:r>
          </w:p>
        </w:tc>
      </w:tr>
      <w:tr w:rsidR="00EB0149" w:rsidRPr="006716D2" w14:paraId="62D5261D" w14:textId="77777777" w:rsidTr="003005D7">
        <w:trPr>
          <w:trHeight w:val="279"/>
        </w:trPr>
        <w:tc>
          <w:tcPr>
            <w:tcW w:w="4110" w:type="dxa"/>
            <w:tcBorders>
              <w:top w:val="single" w:sz="8" w:space="0" w:color="auto"/>
              <w:left w:val="single" w:sz="8" w:space="0" w:color="auto"/>
              <w:bottom w:val="nil"/>
              <w:right w:val="single" w:sz="8" w:space="0" w:color="auto"/>
            </w:tcBorders>
            <w:shd w:val="clear" w:color="auto" w:fill="auto"/>
            <w:vAlign w:val="center"/>
            <w:hideMark/>
          </w:tcPr>
          <w:p w14:paraId="2B048320" w14:textId="77777777" w:rsidR="00EB0149" w:rsidRPr="006716D2" w:rsidRDefault="00EB0149" w:rsidP="00A26B10">
            <w:pPr>
              <w:spacing w:after="120"/>
              <w:ind w:firstLine="360"/>
              <w:jc w:val="both"/>
              <w:rPr>
                <w:rFonts w:cs="Arial"/>
                <w:b/>
                <w:bCs/>
                <w:sz w:val="22"/>
                <w:szCs w:val="22"/>
                <w:lang w:eastAsia="en-GB"/>
              </w:rPr>
            </w:pPr>
            <w:r w:rsidRPr="006716D2">
              <w:rPr>
                <w:rFonts w:cs="Arial"/>
                <w:b/>
                <w:bCs/>
                <w:sz w:val="22"/>
                <w:szCs w:val="22"/>
                <w:lang w:eastAsia="en-GB"/>
              </w:rPr>
              <w:t> </w:t>
            </w:r>
          </w:p>
        </w:tc>
        <w:tc>
          <w:tcPr>
            <w:tcW w:w="2127" w:type="dxa"/>
            <w:tcBorders>
              <w:top w:val="single" w:sz="8" w:space="0" w:color="auto"/>
              <w:left w:val="nil"/>
              <w:bottom w:val="nil"/>
              <w:right w:val="single" w:sz="8" w:space="0" w:color="auto"/>
            </w:tcBorders>
            <w:shd w:val="clear" w:color="auto" w:fill="auto"/>
            <w:vAlign w:val="center"/>
            <w:hideMark/>
          </w:tcPr>
          <w:p w14:paraId="67271ECA" w14:textId="77777777" w:rsidR="00EB0149" w:rsidRPr="006716D2" w:rsidRDefault="00EB0149" w:rsidP="003005D7">
            <w:pPr>
              <w:jc w:val="right"/>
              <w:rPr>
                <w:rFonts w:cs="Arial"/>
                <w:b/>
                <w:bCs/>
                <w:sz w:val="22"/>
                <w:szCs w:val="22"/>
                <w:lang w:eastAsia="en-GB"/>
              </w:rPr>
            </w:pPr>
            <w:r w:rsidRPr="006716D2">
              <w:rPr>
                <w:rFonts w:cs="Arial"/>
                <w:b/>
                <w:bCs/>
                <w:sz w:val="22"/>
                <w:szCs w:val="22"/>
                <w:lang w:eastAsia="en-GB"/>
              </w:rPr>
              <w:t>£000</w:t>
            </w:r>
          </w:p>
        </w:tc>
      </w:tr>
      <w:tr w:rsidR="00EB0149" w:rsidRPr="006716D2" w14:paraId="524366BA" w14:textId="77777777"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24149B" w14:textId="099A50FC" w:rsidR="00EB0149" w:rsidRPr="00A26B10" w:rsidRDefault="005A5189" w:rsidP="003005D7">
            <w:pPr>
              <w:ind w:hanging="108"/>
              <w:rPr>
                <w:rFonts w:cs="Arial"/>
                <w:bCs/>
                <w:sz w:val="22"/>
                <w:szCs w:val="22"/>
                <w:lang w:eastAsia="en-GB"/>
              </w:rPr>
            </w:pPr>
            <w:r>
              <w:rPr>
                <w:rFonts w:cs="Arial"/>
                <w:bCs/>
                <w:sz w:val="22"/>
                <w:szCs w:val="22"/>
                <w:lang w:eastAsia="en-GB"/>
              </w:rPr>
              <w:t xml:space="preserve"> </w:t>
            </w:r>
            <w:r w:rsidR="00E62B3C">
              <w:rPr>
                <w:rFonts w:cs="Arial"/>
                <w:bCs/>
                <w:sz w:val="22"/>
                <w:szCs w:val="22"/>
                <w:lang w:eastAsia="en-GB"/>
              </w:rPr>
              <w:t xml:space="preserve"> MRP</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513751A1" w14:textId="21E15D78" w:rsidR="00EB0149" w:rsidRPr="00A26B10" w:rsidRDefault="00076B6A" w:rsidP="003005D7">
            <w:pPr>
              <w:jc w:val="right"/>
              <w:rPr>
                <w:rFonts w:cs="Arial"/>
                <w:bCs/>
                <w:sz w:val="22"/>
                <w:szCs w:val="22"/>
                <w:lang w:eastAsia="en-GB"/>
              </w:rPr>
            </w:pPr>
            <w:r>
              <w:rPr>
                <w:rFonts w:cs="Arial"/>
                <w:bCs/>
                <w:sz w:val="22"/>
                <w:szCs w:val="22"/>
                <w:lang w:eastAsia="en-GB"/>
              </w:rPr>
              <w:t>900</w:t>
            </w:r>
          </w:p>
        </w:tc>
      </w:tr>
      <w:tr w:rsidR="00EB0149" w:rsidRPr="006716D2" w14:paraId="1A115EB2" w14:textId="77777777"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C8D438" w14:textId="1FB914B3" w:rsidR="00EB0149" w:rsidRPr="00A26B10" w:rsidRDefault="00E62B3C" w:rsidP="003005D7">
            <w:pPr>
              <w:rPr>
                <w:rFonts w:cs="Arial"/>
                <w:bCs/>
                <w:sz w:val="22"/>
                <w:szCs w:val="22"/>
                <w:lang w:eastAsia="en-GB"/>
              </w:rPr>
            </w:pPr>
            <w:r>
              <w:rPr>
                <w:rFonts w:cs="Arial"/>
                <w:bCs/>
                <w:sz w:val="22"/>
                <w:szCs w:val="22"/>
                <w:lang w:eastAsia="en-GB"/>
              </w:rPr>
              <w:t xml:space="preserve">Interest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798262B3" w14:textId="5DCB8435" w:rsidR="00EB0149" w:rsidRPr="00A26B10" w:rsidRDefault="00104419" w:rsidP="003005D7">
            <w:pPr>
              <w:jc w:val="right"/>
              <w:rPr>
                <w:rFonts w:cs="Arial"/>
                <w:bCs/>
                <w:sz w:val="22"/>
                <w:szCs w:val="22"/>
                <w:lang w:eastAsia="en-GB"/>
              </w:rPr>
            </w:pPr>
            <w:r>
              <w:rPr>
                <w:rFonts w:cs="Arial"/>
                <w:bCs/>
                <w:sz w:val="22"/>
                <w:szCs w:val="22"/>
                <w:lang w:eastAsia="en-GB"/>
              </w:rPr>
              <w:t>600</w:t>
            </w:r>
          </w:p>
        </w:tc>
      </w:tr>
      <w:tr w:rsidR="00EB0149" w:rsidRPr="006716D2" w14:paraId="2FED184F" w14:textId="77777777" w:rsidTr="00A26B10">
        <w:trPr>
          <w:trHeight w:val="335"/>
        </w:trPr>
        <w:tc>
          <w:tcPr>
            <w:tcW w:w="41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76A9B45" w14:textId="77777777" w:rsidR="00EB0149" w:rsidRPr="00A26B10" w:rsidRDefault="00EB0149" w:rsidP="003005D7">
            <w:pPr>
              <w:rPr>
                <w:rFonts w:cs="Arial"/>
                <w:bCs/>
                <w:sz w:val="22"/>
                <w:szCs w:val="22"/>
                <w:lang w:eastAsia="en-GB"/>
              </w:rPr>
            </w:pPr>
            <w:r w:rsidRPr="00A26B10">
              <w:rPr>
                <w:rFonts w:cs="Arial"/>
                <w:bCs/>
                <w:sz w:val="22"/>
                <w:szCs w:val="22"/>
                <w:lang w:eastAsia="en-GB"/>
              </w:rPr>
              <w:t>Total Capital Financing Costs</w:t>
            </w:r>
          </w:p>
        </w:tc>
        <w:tc>
          <w:tcPr>
            <w:tcW w:w="2127" w:type="dxa"/>
            <w:tcBorders>
              <w:top w:val="single" w:sz="8" w:space="0" w:color="auto"/>
              <w:left w:val="nil"/>
              <w:bottom w:val="single" w:sz="4" w:space="0" w:color="auto"/>
              <w:right w:val="single" w:sz="8" w:space="0" w:color="auto"/>
            </w:tcBorders>
            <w:shd w:val="clear" w:color="auto" w:fill="auto"/>
            <w:vAlign w:val="center"/>
            <w:hideMark/>
          </w:tcPr>
          <w:p w14:paraId="3FD38048" w14:textId="639BC742" w:rsidR="00EB0149" w:rsidRPr="00A26B10" w:rsidRDefault="00E62B3C" w:rsidP="00625575">
            <w:pPr>
              <w:jc w:val="right"/>
              <w:rPr>
                <w:rFonts w:cs="Arial"/>
                <w:bCs/>
                <w:sz w:val="22"/>
                <w:szCs w:val="22"/>
                <w:lang w:eastAsia="en-GB"/>
              </w:rPr>
            </w:pPr>
            <w:r>
              <w:rPr>
                <w:rFonts w:cs="Arial"/>
                <w:bCs/>
                <w:sz w:val="22"/>
                <w:szCs w:val="22"/>
                <w:lang w:eastAsia="en-GB"/>
              </w:rPr>
              <w:t>1,</w:t>
            </w:r>
            <w:r w:rsidR="00104419">
              <w:rPr>
                <w:rFonts w:cs="Arial"/>
                <w:bCs/>
                <w:sz w:val="22"/>
                <w:szCs w:val="22"/>
                <w:lang w:eastAsia="en-GB"/>
              </w:rPr>
              <w:t>500</w:t>
            </w:r>
          </w:p>
        </w:tc>
      </w:tr>
    </w:tbl>
    <w:p w14:paraId="35CA537C" w14:textId="77777777" w:rsidR="00EB0149" w:rsidRDefault="00EB0149" w:rsidP="00A26B10">
      <w:pPr>
        <w:tabs>
          <w:tab w:val="num" w:pos="1985"/>
        </w:tabs>
        <w:ind w:left="360"/>
        <w:jc w:val="both"/>
        <w:rPr>
          <w:rFonts w:cs="Arial"/>
          <w:szCs w:val="24"/>
        </w:rPr>
      </w:pPr>
    </w:p>
    <w:p w14:paraId="269A47F3" w14:textId="77777777" w:rsidR="0058224A" w:rsidRPr="0007751F" w:rsidRDefault="0058224A" w:rsidP="000E638E">
      <w:pPr>
        <w:tabs>
          <w:tab w:val="num" w:pos="1985"/>
        </w:tabs>
        <w:ind w:left="567" w:hanging="141"/>
        <w:jc w:val="both"/>
        <w:rPr>
          <w:rFonts w:cs="Arial"/>
          <w:b/>
          <w:szCs w:val="24"/>
        </w:rPr>
      </w:pPr>
      <w:r w:rsidRPr="0007751F">
        <w:rPr>
          <w:rFonts w:cs="Arial"/>
          <w:b/>
          <w:szCs w:val="24"/>
        </w:rPr>
        <w:t>Community Infrastructure Levy (CIL) Funding</w:t>
      </w:r>
      <w:r w:rsidR="00EB61E1">
        <w:rPr>
          <w:rFonts w:cs="Arial"/>
          <w:b/>
          <w:szCs w:val="24"/>
        </w:rPr>
        <w:t xml:space="preserve"> </w:t>
      </w:r>
    </w:p>
    <w:p w14:paraId="07C70D52" w14:textId="77777777" w:rsidR="00B16D25" w:rsidRPr="00EA216C" w:rsidRDefault="00B16D25">
      <w:pPr>
        <w:pStyle w:val="ListParagraph"/>
        <w:numPr>
          <w:ilvl w:val="0"/>
          <w:numId w:val="27"/>
        </w:numPr>
        <w:jc w:val="both"/>
        <w:rPr>
          <w:rFonts w:cs="Arial"/>
          <w:szCs w:val="24"/>
        </w:rPr>
      </w:pPr>
      <w:r w:rsidRPr="00CE2756">
        <w:rPr>
          <w:rFonts w:cs="Arial"/>
          <w:szCs w:val="24"/>
        </w:rPr>
        <w:t xml:space="preserve">The Community Infrastructure Levy (CIL) enables the council to raise funds for infrastructure from new development. It is levied on the net increase in </w:t>
      </w:r>
      <w:r w:rsidR="00557940" w:rsidRPr="00CE2756">
        <w:rPr>
          <w:rFonts w:cs="Arial"/>
          <w:szCs w:val="24"/>
        </w:rPr>
        <w:t>floor space</w:t>
      </w:r>
      <w:r w:rsidRPr="00CE2756">
        <w:rPr>
          <w:rFonts w:cs="Arial"/>
          <w:szCs w:val="24"/>
        </w:rPr>
        <w:t xml:space="preserve"> arising from new development</w:t>
      </w:r>
      <w:r w:rsidR="00557940" w:rsidRPr="00CE2756">
        <w:rPr>
          <w:rFonts w:cs="Arial"/>
          <w:szCs w:val="24"/>
        </w:rPr>
        <w:t>s</w:t>
      </w:r>
      <w:r w:rsidRPr="00CE2756">
        <w:rPr>
          <w:rFonts w:cs="Arial"/>
          <w:szCs w:val="24"/>
        </w:rPr>
        <w:t xml:space="preserve"> and is paid when that development starts.</w:t>
      </w:r>
      <w:r w:rsidR="00C05994" w:rsidRPr="00A53B9F">
        <w:rPr>
          <w:rFonts w:cs="Arial"/>
          <w:szCs w:val="24"/>
        </w:rPr>
        <w:t xml:space="preserve"> The Community Infrastructure Levy (CIL) is a tool for local authorities to support the development of their area by funding the provision, improvement, replacement, </w:t>
      </w:r>
      <w:proofErr w:type="gramStart"/>
      <w:r w:rsidR="00C05994" w:rsidRPr="00A53B9F">
        <w:rPr>
          <w:rFonts w:cs="Arial"/>
          <w:szCs w:val="24"/>
        </w:rPr>
        <w:t>operation</w:t>
      </w:r>
      <w:proofErr w:type="gramEnd"/>
      <w:r w:rsidR="00C05994" w:rsidRPr="00A53B9F">
        <w:rPr>
          <w:rFonts w:cs="Arial"/>
          <w:szCs w:val="24"/>
        </w:rPr>
        <w:t xml:space="preserve"> or maintenance of infrastructure. However</w:t>
      </w:r>
      <w:r w:rsidR="007362AA">
        <w:rPr>
          <w:rFonts w:cs="Arial"/>
          <w:szCs w:val="24"/>
        </w:rPr>
        <w:t>,</w:t>
      </w:r>
      <w:r w:rsidR="00C05994" w:rsidRPr="00A53B9F">
        <w:rPr>
          <w:rFonts w:cs="Arial"/>
          <w:szCs w:val="24"/>
        </w:rPr>
        <w:t xml:space="preserve"> the focus of CIL is on the delivery of new infrastructure t</w:t>
      </w:r>
      <w:r w:rsidR="00C05994" w:rsidRPr="00EA216C">
        <w:rPr>
          <w:rFonts w:cs="Arial"/>
          <w:szCs w:val="24"/>
        </w:rPr>
        <w:t>o meet and mitigate the impacts of new development in an area</w:t>
      </w:r>
      <w:r w:rsidR="008611E5" w:rsidRPr="00EA216C">
        <w:rPr>
          <w:rFonts w:cs="Arial"/>
          <w:szCs w:val="24"/>
        </w:rPr>
        <w:t>.</w:t>
      </w:r>
    </w:p>
    <w:p w14:paraId="7A56C6AC" w14:textId="77777777" w:rsidR="002640D2" w:rsidRDefault="002640D2" w:rsidP="00A26B10">
      <w:pPr>
        <w:pStyle w:val="ListParagraph"/>
        <w:ind w:left="360"/>
        <w:jc w:val="both"/>
        <w:rPr>
          <w:rFonts w:cs="Arial"/>
          <w:szCs w:val="24"/>
        </w:rPr>
      </w:pPr>
    </w:p>
    <w:p w14:paraId="6E10A40D" w14:textId="77777777" w:rsidR="00C05994" w:rsidRPr="001D2DF5" w:rsidRDefault="00C05994" w:rsidP="000E638E">
      <w:pPr>
        <w:pStyle w:val="ListParagraph"/>
        <w:keepNext/>
        <w:numPr>
          <w:ilvl w:val="0"/>
          <w:numId w:val="27"/>
        </w:numPr>
        <w:tabs>
          <w:tab w:val="clear" w:pos="360"/>
          <w:tab w:val="num" w:pos="426"/>
        </w:tabs>
        <w:jc w:val="both"/>
      </w:pPr>
      <w:r>
        <w:t xml:space="preserve"> </w:t>
      </w:r>
      <w:r w:rsidRPr="001D2DF5">
        <w:t>CIL receipts can be used to fund a wide ra</w:t>
      </w:r>
      <w:r>
        <w:t xml:space="preserve">nge of infrastructure </w:t>
      </w:r>
      <w:r w:rsidR="005A7232">
        <w:t>including transport</w:t>
      </w:r>
      <w:r w:rsidRPr="001D2DF5">
        <w:t xml:space="preserve">, schools, health and social care facilities, libraries, play areas, green </w:t>
      </w:r>
      <w:proofErr w:type="gramStart"/>
      <w:r w:rsidRPr="001D2DF5">
        <w:t>spaces</w:t>
      </w:r>
      <w:proofErr w:type="gramEnd"/>
      <w:r w:rsidRPr="001D2DF5">
        <w:t xml:space="preserve"> and sports facilities.</w:t>
      </w:r>
      <w:r w:rsidRPr="00C05994">
        <w:t xml:space="preserve"> </w:t>
      </w:r>
      <w:r w:rsidRPr="001D2DF5">
        <w:t>Harrow’s list of strategic infrastructure requirements known as a Regulation 123</w:t>
      </w:r>
      <w:r w:rsidR="00625575">
        <w:t>.</w:t>
      </w:r>
      <w:r w:rsidRPr="001D2DF5">
        <w:t xml:space="preserve"> </w:t>
      </w:r>
    </w:p>
    <w:p w14:paraId="0F727266" w14:textId="77777777" w:rsidR="00C05994" w:rsidRDefault="00C05994" w:rsidP="000E638E">
      <w:pPr>
        <w:pStyle w:val="ListParagraph"/>
        <w:ind w:left="360"/>
        <w:jc w:val="both"/>
      </w:pPr>
    </w:p>
    <w:p w14:paraId="349B6748" w14:textId="77777777" w:rsidR="00E84F43" w:rsidRPr="000E638E" w:rsidRDefault="005A7ABA">
      <w:pPr>
        <w:pStyle w:val="ListParagraph"/>
        <w:numPr>
          <w:ilvl w:val="0"/>
          <w:numId w:val="27"/>
        </w:numPr>
        <w:jc w:val="both"/>
        <w:rPr>
          <w:lang w:val="en"/>
        </w:rPr>
      </w:pPr>
      <w:r>
        <w:t xml:space="preserve"> </w:t>
      </w:r>
      <w:r w:rsidRPr="005A7ABA">
        <w:rPr>
          <w:lang w:val="en"/>
        </w:rPr>
        <w:t xml:space="preserve">Of all CIL monies collected, 85% is used to fund strategic </w:t>
      </w:r>
      <w:r>
        <w:rPr>
          <w:lang w:val="en"/>
        </w:rPr>
        <w:t xml:space="preserve">borough </w:t>
      </w:r>
      <w:r w:rsidR="00953CF4">
        <w:rPr>
          <w:lang w:val="en"/>
        </w:rPr>
        <w:t>wide infrastructure</w:t>
      </w:r>
      <w:r w:rsidR="0023468E">
        <w:rPr>
          <w:lang w:val="en"/>
        </w:rPr>
        <w:t xml:space="preserve"> projects, which includes a 5% allowance to cover the </w:t>
      </w:r>
      <w:r w:rsidRPr="005A7ABA">
        <w:rPr>
          <w:lang w:val="en"/>
        </w:rPr>
        <w:t>administrati</w:t>
      </w:r>
      <w:r w:rsidR="0023468E">
        <w:rPr>
          <w:lang w:val="en"/>
        </w:rPr>
        <w:t>ve costs of CIL</w:t>
      </w:r>
      <w:r w:rsidRPr="005A7ABA">
        <w:rPr>
          <w:lang w:val="en"/>
        </w:rPr>
        <w:t xml:space="preserve">. The decisions on where to spend CIL </w:t>
      </w:r>
      <w:r w:rsidR="00E84F43">
        <w:t>at a borough-wide level</w:t>
      </w:r>
      <w:r w:rsidR="00C05994">
        <w:t xml:space="preserve"> </w:t>
      </w:r>
      <w:r w:rsidR="00C05994" w:rsidRPr="001D2DF5">
        <w:t xml:space="preserve">is determined by the Council. </w:t>
      </w:r>
      <w:r w:rsidR="0023468E">
        <w:t xml:space="preserve">The remaining 15% is allocated to </w:t>
      </w:r>
      <w:r w:rsidR="00C05994" w:rsidRPr="001D2DF5">
        <w:t xml:space="preserve">Neighbourhood CIL (NCIL) </w:t>
      </w:r>
      <w:r w:rsidR="0023468E">
        <w:t xml:space="preserve">and </w:t>
      </w:r>
      <w:r w:rsidR="00C05994" w:rsidRPr="001D2DF5">
        <w:t xml:space="preserve">must be spent on projects that have taken account of the views of the communities in which the income was </w:t>
      </w:r>
      <w:r w:rsidR="004E0416" w:rsidRPr="001D2DF5">
        <w:t>generated,</w:t>
      </w:r>
      <w:r w:rsidR="00C05994">
        <w:t xml:space="preserve"> and these projects should support the development of the area</w:t>
      </w:r>
      <w:r w:rsidR="00C05994" w:rsidRPr="001D2DF5">
        <w:t>.</w:t>
      </w:r>
      <w:r w:rsidR="00E84F43">
        <w:t xml:space="preserve"> </w:t>
      </w:r>
    </w:p>
    <w:p w14:paraId="48D5FFC9" w14:textId="77777777" w:rsidR="005A7ABA" w:rsidRPr="000E638E" w:rsidRDefault="005A7ABA" w:rsidP="000E638E">
      <w:pPr>
        <w:pStyle w:val="ListParagraph"/>
        <w:ind w:left="360"/>
        <w:jc w:val="both"/>
        <w:rPr>
          <w:lang w:val="en"/>
        </w:rPr>
      </w:pPr>
    </w:p>
    <w:p w14:paraId="54C29890" w14:textId="7BAD7561" w:rsidR="00C05994" w:rsidRPr="005159C2" w:rsidRDefault="00962A6F" w:rsidP="00625575">
      <w:pPr>
        <w:pStyle w:val="ListParagraph"/>
        <w:numPr>
          <w:ilvl w:val="0"/>
          <w:numId w:val="27"/>
        </w:numPr>
        <w:tabs>
          <w:tab w:val="clear" w:pos="360"/>
        </w:tabs>
        <w:ind w:left="426" w:hanging="426"/>
        <w:jc w:val="both"/>
      </w:pPr>
      <w:r>
        <w:t xml:space="preserve"> </w:t>
      </w:r>
      <w:r w:rsidR="00625575" w:rsidRPr="005159C2">
        <w:t xml:space="preserve">In 2017, the principle was adopted by the </w:t>
      </w:r>
      <w:r w:rsidR="005A7ABA" w:rsidRPr="005159C2">
        <w:t>Major Development Panel</w:t>
      </w:r>
      <w:r w:rsidR="00576CCD" w:rsidRPr="005159C2">
        <w:t xml:space="preserve"> </w:t>
      </w:r>
      <w:r w:rsidR="00625575" w:rsidRPr="005159C2">
        <w:t>(</w:t>
      </w:r>
      <w:r w:rsidR="005A7ABA" w:rsidRPr="005159C2">
        <w:t>14</w:t>
      </w:r>
      <w:r w:rsidR="009B46EA" w:rsidRPr="005159C2">
        <w:rPr>
          <w:vertAlign w:val="superscript"/>
        </w:rPr>
        <w:t>th</w:t>
      </w:r>
      <w:r w:rsidR="009B46EA" w:rsidRPr="005159C2">
        <w:t xml:space="preserve"> November</w:t>
      </w:r>
      <w:r w:rsidR="005A7ABA" w:rsidRPr="005159C2">
        <w:t xml:space="preserve"> 2017</w:t>
      </w:r>
      <w:r w:rsidR="00625575" w:rsidRPr="005159C2">
        <w:t xml:space="preserve">) and recommended to Cabinet that </w:t>
      </w:r>
      <w:r w:rsidR="006F5268" w:rsidRPr="005159C2">
        <w:t xml:space="preserve">the allocation of Borough </w:t>
      </w:r>
      <w:r w:rsidR="008611E5" w:rsidRPr="005159C2">
        <w:t xml:space="preserve">and Neighbourhood </w:t>
      </w:r>
      <w:r w:rsidR="006F5268" w:rsidRPr="005159C2">
        <w:t xml:space="preserve">CIL is included as part of the Annual Budget Setting process and included in the Capital Programme report which goes to Cabinet in draft </w:t>
      </w:r>
      <w:r w:rsidR="009F2C35" w:rsidRPr="005159C2">
        <w:t>(in December each year</w:t>
      </w:r>
      <w:r w:rsidR="006F5268" w:rsidRPr="005159C2">
        <w:t xml:space="preserve">) and in February in its final version.  </w:t>
      </w:r>
    </w:p>
    <w:p w14:paraId="48639E49" w14:textId="77777777" w:rsidR="003005D7" w:rsidRPr="005159C2" w:rsidRDefault="003005D7" w:rsidP="00723CAC">
      <w:pPr>
        <w:tabs>
          <w:tab w:val="num" w:pos="1985"/>
        </w:tabs>
        <w:jc w:val="both"/>
        <w:rPr>
          <w:rFonts w:cs="Arial"/>
          <w:szCs w:val="24"/>
        </w:rPr>
      </w:pPr>
    </w:p>
    <w:p w14:paraId="21A97B93" w14:textId="6F5BE2FE" w:rsidR="005159C2" w:rsidRPr="00922ED4" w:rsidRDefault="00081B71" w:rsidP="005159C2">
      <w:pPr>
        <w:numPr>
          <w:ilvl w:val="0"/>
          <w:numId w:val="27"/>
        </w:numPr>
        <w:tabs>
          <w:tab w:val="clear" w:pos="360"/>
          <w:tab w:val="num" w:pos="426"/>
          <w:tab w:val="num" w:pos="1985"/>
        </w:tabs>
        <w:ind w:left="567" w:hanging="567"/>
        <w:jc w:val="both"/>
      </w:pPr>
      <w:bookmarkStart w:id="2" w:name="_Hlk126054394"/>
      <w:r w:rsidRPr="005159C2">
        <w:t xml:space="preserve"> </w:t>
      </w:r>
      <w:r w:rsidR="003F3E80" w:rsidRPr="00922ED4">
        <w:t xml:space="preserve">In </w:t>
      </w:r>
      <w:r w:rsidR="005810FB" w:rsidRPr="00922ED4">
        <w:t xml:space="preserve">terms of the Neighbourhood element of CIL a review of the process agreed by the Major Development Panel (November 2017) and Cabinet (December 2017) </w:t>
      </w:r>
      <w:r w:rsidR="005810FB" w:rsidRPr="00341C44">
        <w:t>has recently been undertaken</w:t>
      </w:r>
      <w:r w:rsidR="005810FB" w:rsidRPr="00922ED4">
        <w:t xml:space="preserve">. The scope of the review was presented to the Planning Policy Advisory Panel on 3 October 2022 and the </w:t>
      </w:r>
      <w:r w:rsidR="00922ED4" w:rsidRPr="00341C44">
        <w:t>outcome</w:t>
      </w:r>
      <w:r w:rsidR="005810FB" w:rsidRPr="00341C44">
        <w:t xml:space="preserve"> of the </w:t>
      </w:r>
      <w:r w:rsidR="005810FB" w:rsidRPr="00922ED4">
        <w:t xml:space="preserve">review </w:t>
      </w:r>
      <w:r w:rsidR="005810FB" w:rsidRPr="00341C44">
        <w:t xml:space="preserve">is presented to Cabinet as a separate item </w:t>
      </w:r>
      <w:r w:rsidR="005810FB" w:rsidRPr="00341C44">
        <w:lastRenderedPageBreak/>
        <w:t xml:space="preserve">on this meeting agenda, including the revised process for identification of projects and arrangements for assessment and approval of these under delegated authority. </w:t>
      </w:r>
      <w:r w:rsidR="00922ED4">
        <w:t xml:space="preserve">The </w:t>
      </w:r>
      <w:r w:rsidR="005810FB" w:rsidRPr="00922ED4">
        <w:t xml:space="preserve">revised process </w:t>
      </w:r>
      <w:r w:rsidR="005810FB" w:rsidRPr="00341C44">
        <w:t xml:space="preserve">is expected to be </w:t>
      </w:r>
      <w:r w:rsidR="005810FB" w:rsidRPr="00922ED4">
        <w:t>in place in time for the 2023/24 financial year.</w:t>
      </w:r>
    </w:p>
    <w:bookmarkEnd w:id="2"/>
    <w:p w14:paraId="3CF45DFA" w14:textId="77777777" w:rsidR="000568CE" w:rsidRPr="00587793" w:rsidRDefault="000568CE" w:rsidP="00723CAC">
      <w:pPr>
        <w:tabs>
          <w:tab w:val="num" w:pos="1985"/>
        </w:tabs>
        <w:ind w:left="567"/>
        <w:jc w:val="both"/>
        <w:rPr>
          <w:rFonts w:cs="Arial"/>
          <w:szCs w:val="24"/>
        </w:rPr>
      </w:pPr>
    </w:p>
    <w:p w14:paraId="50C6AFA2" w14:textId="3DFA5468" w:rsidR="00015366" w:rsidRPr="00F730D3" w:rsidRDefault="00015366" w:rsidP="007401D1">
      <w:pPr>
        <w:numPr>
          <w:ilvl w:val="0"/>
          <w:numId w:val="27"/>
        </w:numPr>
        <w:tabs>
          <w:tab w:val="clear" w:pos="360"/>
          <w:tab w:val="num" w:pos="567"/>
          <w:tab w:val="num" w:pos="1985"/>
        </w:tabs>
        <w:jc w:val="both"/>
        <w:rPr>
          <w:rFonts w:cs="Arial"/>
          <w:szCs w:val="24"/>
        </w:rPr>
      </w:pPr>
      <w:r>
        <w:t xml:space="preserve"> The Borough CIL element is used to fund the core Capital programme.  </w:t>
      </w:r>
      <w:r w:rsidRPr="00F730D3">
        <w:rPr>
          <w:rFonts w:cs="Arial"/>
          <w:szCs w:val="24"/>
        </w:rPr>
        <w:t xml:space="preserve">Schemes in the Capital Programme that have been funded by BCIL </w:t>
      </w:r>
      <w:r>
        <w:rPr>
          <w:rFonts w:cs="Arial"/>
          <w:szCs w:val="24"/>
        </w:rPr>
        <w:t>between 2017</w:t>
      </w:r>
      <w:r w:rsidRPr="005159C2">
        <w:rPr>
          <w:rFonts w:cs="Arial"/>
          <w:szCs w:val="24"/>
        </w:rPr>
        <w:t xml:space="preserve">/18 to </w:t>
      </w:r>
      <w:r w:rsidR="005159C2" w:rsidRPr="00341C44">
        <w:rPr>
          <w:rFonts w:cs="Arial"/>
          <w:szCs w:val="24"/>
        </w:rPr>
        <w:t xml:space="preserve">2021/22 are set out in Table 5 and total £14.399m. Of this total, £1.776m of schemes remained outstanding as </w:t>
      </w:r>
      <w:proofErr w:type="gramStart"/>
      <w:r w:rsidR="005159C2" w:rsidRPr="00341C44">
        <w:rPr>
          <w:rFonts w:cs="Arial"/>
          <w:szCs w:val="24"/>
        </w:rPr>
        <w:t>at</w:t>
      </w:r>
      <w:proofErr w:type="gramEnd"/>
      <w:r w:rsidR="005159C2" w:rsidRPr="00341C44">
        <w:rPr>
          <w:rFonts w:cs="Arial"/>
          <w:szCs w:val="24"/>
        </w:rPr>
        <w:t xml:space="preserve"> 31 March 2022 and this sum has been carried forward as a commitment for 2022/23 and included in Table </w:t>
      </w:r>
      <w:r w:rsidR="00AF6859">
        <w:rPr>
          <w:rFonts w:cs="Arial"/>
          <w:szCs w:val="24"/>
        </w:rPr>
        <w:t>8</w:t>
      </w:r>
      <w:r w:rsidR="005159C2" w:rsidRPr="00341C44">
        <w:rPr>
          <w:rFonts w:cs="Arial"/>
          <w:szCs w:val="24"/>
        </w:rPr>
        <w:t xml:space="preserve">. </w:t>
      </w:r>
      <w:r w:rsidR="005810FB">
        <w:rPr>
          <w:rFonts w:cs="Arial"/>
          <w:szCs w:val="24"/>
        </w:rPr>
        <w:t xml:space="preserve">Therefore, for the period covering 2017/18 to 2021/22, BCIL of £12.623m has been used to fund the Capital Programme. </w:t>
      </w:r>
    </w:p>
    <w:p w14:paraId="5D585A61" w14:textId="77777777" w:rsidR="00FE223A" w:rsidRDefault="00FE223A" w:rsidP="00935201">
      <w:pPr>
        <w:tabs>
          <w:tab w:val="num" w:pos="1985"/>
        </w:tabs>
        <w:jc w:val="both"/>
        <w:rPr>
          <w:rFonts w:cs="Arial"/>
          <w:b/>
          <w:bCs/>
          <w:szCs w:val="24"/>
        </w:rPr>
      </w:pPr>
    </w:p>
    <w:p w14:paraId="3331F9EF" w14:textId="357458A8" w:rsidR="000568CE" w:rsidRDefault="003532AD" w:rsidP="00723CAC">
      <w:pPr>
        <w:tabs>
          <w:tab w:val="num" w:pos="1985"/>
        </w:tabs>
        <w:ind w:left="567"/>
        <w:jc w:val="both"/>
        <w:rPr>
          <w:rFonts w:cs="Arial"/>
          <w:b/>
          <w:bCs/>
          <w:szCs w:val="24"/>
          <w:u w:val="single"/>
        </w:rPr>
      </w:pPr>
      <w:r w:rsidRPr="006D344A">
        <w:rPr>
          <w:rFonts w:cs="Arial"/>
          <w:b/>
          <w:bCs/>
          <w:szCs w:val="24"/>
          <w:u w:val="single"/>
        </w:rPr>
        <w:t xml:space="preserve">Table </w:t>
      </w:r>
      <w:r w:rsidR="005159C2">
        <w:rPr>
          <w:rFonts w:cs="Arial"/>
          <w:b/>
          <w:bCs/>
          <w:szCs w:val="24"/>
          <w:u w:val="single"/>
        </w:rPr>
        <w:t>6</w:t>
      </w:r>
      <w:r w:rsidRPr="006D344A">
        <w:rPr>
          <w:rFonts w:cs="Arial"/>
          <w:b/>
          <w:bCs/>
          <w:szCs w:val="24"/>
          <w:u w:val="single"/>
        </w:rPr>
        <w:t xml:space="preserve"> – Schemes funded from BCIL up to 20</w:t>
      </w:r>
      <w:r w:rsidR="00015366">
        <w:rPr>
          <w:rFonts w:cs="Arial"/>
          <w:b/>
          <w:bCs/>
          <w:szCs w:val="24"/>
          <w:u w:val="single"/>
        </w:rPr>
        <w:t>2</w:t>
      </w:r>
      <w:r w:rsidR="005159C2">
        <w:rPr>
          <w:rFonts w:cs="Arial"/>
          <w:b/>
          <w:bCs/>
          <w:szCs w:val="24"/>
          <w:u w:val="single"/>
        </w:rPr>
        <w:t>1</w:t>
      </w:r>
      <w:r w:rsidRPr="006D344A">
        <w:rPr>
          <w:rFonts w:cs="Arial"/>
          <w:b/>
          <w:bCs/>
          <w:szCs w:val="24"/>
          <w:u w:val="single"/>
        </w:rPr>
        <w:t>/2</w:t>
      </w:r>
      <w:r w:rsidR="005159C2">
        <w:rPr>
          <w:rFonts w:cs="Arial"/>
          <w:b/>
          <w:bCs/>
          <w:szCs w:val="24"/>
          <w:u w:val="single"/>
        </w:rPr>
        <w:t>2</w:t>
      </w:r>
    </w:p>
    <w:p w14:paraId="4B79E29F" w14:textId="77777777" w:rsidR="00F76F03" w:rsidRDefault="00F76F03" w:rsidP="00723CAC">
      <w:pPr>
        <w:tabs>
          <w:tab w:val="num" w:pos="1985"/>
        </w:tabs>
        <w:ind w:left="567"/>
        <w:jc w:val="both"/>
        <w:rPr>
          <w:rFonts w:cs="Arial"/>
          <w:b/>
          <w:bCs/>
          <w:szCs w:val="24"/>
          <w:u w:val="single"/>
        </w:rPr>
      </w:pPr>
    </w:p>
    <w:p w14:paraId="12B261B2" w14:textId="7646AD2F" w:rsidR="005159C2" w:rsidRDefault="005159C2" w:rsidP="00723CAC">
      <w:pPr>
        <w:tabs>
          <w:tab w:val="num" w:pos="1985"/>
        </w:tabs>
        <w:ind w:left="567"/>
        <w:jc w:val="both"/>
        <w:rPr>
          <w:rFonts w:cs="Arial"/>
          <w:b/>
          <w:bCs/>
          <w:szCs w:val="24"/>
          <w:u w:val="single"/>
        </w:rPr>
      </w:pPr>
      <w:r w:rsidRPr="00341C44">
        <w:rPr>
          <w:noProof/>
        </w:rPr>
        <w:drawing>
          <wp:inline distT="0" distB="0" distL="0" distR="0" wp14:anchorId="106EE2C8" wp14:editId="1D20C51B">
            <wp:extent cx="5516245" cy="528955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0416" cy="5293550"/>
                    </a:xfrm>
                    <a:prstGeom prst="rect">
                      <a:avLst/>
                    </a:prstGeom>
                    <a:noFill/>
                    <a:ln>
                      <a:noFill/>
                    </a:ln>
                  </pic:spPr>
                </pic:pic>
              </a:graphicData>
            </a:graphic>
          </wp:inline>
        </w:drawing>
      </w:r>
    </w:p>
    <w:p w14:paraId="257509AC" w14:textId="1EE9144B" w:rsidR="00055EB9" w:rsidRDefault="00055EB9" w:rsidP="00723CAC">
      <w:pPr>
        <w:tabs>
          <w:tab w:val="num" w:pos="1985"/>
        </w:tabs>
        <w:ind w:left="567"/>
        <w:jc w:val="both"/>
        <w:rPr>
          <w:rFonts w:cs="Arial"/>
          <w:b/>
          <w:bCs/>
          <w:szCs w:val="24"/>
          <w:u w:val="single"/>
        </w:rPr>
      </w:pPr>
    </w:p>
    <w:p w14:paraId="42477C9E" w14:textId="30B1C2D2" w:rsidR="00055EB9" w:rsidRPr="004E1498" w:rsidRDefault="005F297C" w:rsidP="00055EB9">
      <w:pPr>
        <w:numPr>
          <w:ilvl w:val="0"/>
          <w:numId w:val="27"/>
        </w:numPr>
        <w:tabs>
          <w:tab w:val="clear" w:pos="360"/>
          <w:tab w:val="num" w:pos="426"/>
          <w:tab w:val="num" w:pos="1985"/>
        </w:tabs>
        <w:ind w:left="567" w:hanging="567"/>
        <w:jc w:val="both"/>
        <w:rPr>
          <w:rFonts w:cs="Arial"/>
          <w:szCs w:val="24"/>
        </w:rPr>
      </w:pPr>
      <w:r w:rsidRPr="0008529A">
        <w:rPr>
          <w:rFonts w:cs="Arial"/>
          <w:szCs w:val="24"/>
        </w:rPr>
        <w:t xml:space="preserve"> </w:t>
      </w:r>
      <w:r w:rsidR="0008529A" w:rsidRPr="004E1498">
        <w:rPr>
          <w:rFonts w:cs="Arial"/>
          <w:szCs w:val="24"/>
        </w:rPr>
        <w:t xml:space="preserve">Table </w:t>
      </w:r>
      <w:r w:rsidR="0014535D" w:rsidRPr="004E1498">
        <w:rPr>
          <w:rFonts w:cs="Arial"/>
          <w:szCs w:val="24"/>
        </w:rPr>
        <w:t>7</w:t>
      </w:r>
      <w:r w:rsidR="0008529A" w:rsidRPr="004E1498">
        <w:rPr>
          <w:rFonts w:cs="Arial"/>
          <w:szCs w:val="24"/>
        </w:rPr>
        <w:t xml:space="preserve"> </w:t>
      </w:r>
      <w:r w:rsidR="004E1498" w:rsidRPr="00341C44">
        <w:rPr>
          <w:rFonts w:cs="Arial"/>
          <w:szCs w:val="24"/>
        </w:rPr>
        <w:t xml:space="preserve">sets out the balance of CIL funding remaining as </w:t>
      </w:r>
      <w:proofErr w:type="gramStart"/>
      <w:r w:rsidR="004E1498" w:rsidRPr="00341C44">
        <w:rPr>
          <w:rFonts w:cs="Arial"/>
          <w:szCs w:val="24"/>
        </w:rPr>
        <w:t>at</w:t>
      </w:r>
      <w:proofErr w:type="gramEnd"/>
      <w:r w:rsidR="004E1498" w:rsidRPr="00341C44">
        <w:rPr>
          <w:rFonts w:cs="Arial"/>
          <w:szCs w:val="24"/>
        </w:rPr>
        <w:t xml:space="preserve"> 31</w:t>
      </w:r>
      <w:r w:rsidR="004E1498" w:rsidRPr="00341C44">
        <w:rPr>
          <w:rFonts w:cs="Arial"/>
          <w:szCs w:val="24"/>
          <w:vertAlign w:val="superscript"/>
        </w:rPr>
        <w:t>st</w:t>
      </w:r>
      <w:r w:rsidR="004E1498" w:rsidRPr="00341C44">
        <w:rPr>
          <w:rFonts w:cs="Arial"/>
          <w:szCs w:val="24"/>
        </w:rPr>
        <w:t xml:space="preserve"> March 2022, plus CIL received in 2022/23 to </w:t>
      </w:r>
      <w:r w:rsidR="00AF6859">
        <w:rPr>
          <w:rFonts w:cs="Arial"/>
          <w:szCs w:val="24"/>
        </w:rPr>
        <w:t>31</w:t>
      </w:r>
      <w:r w:rsidR="00AF6859" w:rsidRPr="00341C44">
        <w:rPr>
          <w:rFonts w:cs="Arial"/>
          <w:szCs w:val="24"/>
          <w:vertAlign w:val="superscript"/>
        </w:rPr>
        <w:t>st</w:t>
      </w:r>
      <w:r w:rsidR="00AF6859">
        <w:rPr>
          <w:rFonts w:cs="Arial"/>
          <w:szCs w:val="24"/>
        </w:rPr>
        <w:t xml:space="preserve"> </w:t>
      </w:r>
      <w:r w:rsidR="00F76F03">
        <w:rPr>
          <w:rFonts w:cs="Arial"/>
          <w:szCs w:val="24"/>
        </w:rPr>
        <w:t xml:space="preserve">January </w:t>
      </w:r>
      <w:r w:rsidR="00F76F03" w:rsidRPr="00341C44">
        <w:rPr>
          <w:rFonts w:cs="Arial"/>
          <w:szCs w:val="24"/>
        </w:rPr>
        <w:t>2023</w:t>
      </w:r>
      <w:r w:rsidR="004E1498" w:rsidRPr="00341C44">
        <w:rPr>
          <w:rFonts w:cs="Arial"/>
          <w:szCs w:val="24"/>
        </w:rPr>
        <w:t>, which shows that £10.</w:t>
      </w:r>
      <w:r w:rsidR="00AF6859">
        <w:rPr>
          <w:rFonts w:cs="Arial"/>
          <w:szCs w:val="24"/>
        </w:rPr>
        <w:t>951</w:t>
      </w:r>
      <w:r w:rsidR="004E1498" w:rsidRPr="00341C44">
        <w:rPr>
          <w:rFonts w:cs="Arial"/>
          <w:szCs w:val="24"/>
        </w:rPr>
        <w:t>m of BCIL and £2</w:t>
      </w:r>
      <w:r w:rsidR="00AF6859">
        <w:rPr>
          <w:rFonts w:cs="Arial"/>
          <w:szCs w:val="24"/>
        </w:rPr>
        <w:t>.855</w:t>
      </w:r>
      <w:r w:rsidR="004E1498" w:rsidRPr="00341C44">
        <w:rPr>
          <w:rFonts w:cs="Arial"/>
          <w:szCs w:val="24"/>
        </w:rPr>
        <w:t xml:space="preserve">m of NCIL is </w:t>
      </w:r>
      <w:r w:rsidR="004E1498">
        <w:rPr>
          <w:rFonts w:cs="Arial"/>
          <w:szCs w:val="24"/>
        </w:rPr>
        <w:t xml:space="preserve">currently </w:t>
      </w:r>
      <w:r w:rsidR="004E1498" w:rsidRPr="00341C44">
        <w:rPr>
          <w:rFonts w:cs="Arial"/>
          <w:szCs w:val="24"/>
        </w:rPr>
        <w:t xml:space="preserve">available to fund projects </w:t>
      </w:r>
      <w:r w:rsidR="00AF6859">
        <w:rPr>
          <w:rFonts w:cs="Arial"/>
          <w:szCs w:val="24"/>
        </w:rPr>
        <w:t xml:space="preserve">in Table 8, </w:t>
      </w:r>
      <w:r w:rsidR="004E1498" w:rsidRPr="00341C44">
        <w:rPr>
          <w:rFonts w:cs="Arial"/>
          <w:szCs w:val="24"/>
        </w:rPr>
        <w:t xml:space="preserve">from 2022/23 onwards.  The BCIL funding in 2022/23 is much higher than usual </w:t>
      </w:r>
      <w:proofErr w:type="gramStart"/>
      <w:r w:rsidR="004E1498" w:rsidRPr="00341C44">
        <w:rPr>
          <w:rFonts w:cs="Arial"/>
          <w:szCs w:val="24"/>
        </w:rPr>
        <w:t>as a result of</w:t>
      </w:r>
      <w:proofErr w:type="gramEnd"/>
      <w:r w:rsidR="004E1498" w:rsidRPr="00341C44">
        <w:rPr>
          <w:rFonts w:cs="Arial"/>
          <w:szCs w:val="24"/>
        </w:rPr>
        <w:t xml:space="preserve"> a large receipt of £5.9m and therefore this level of income cannot be assumed for future years as past trends have been for BCIL income to average around £2m pa.</w:t>
      </w:r>
    </w:p>
    <w:p w14:paraId="1851F431" w14:textId="77777777" w:rsidR="006B5039" w:rsidRPr="00341C44" w:rsidRDefault="006B5039" w:rsidP="00723CAC">
      <w:pPr>
        <w:rPr>
          <w:rFonts w:cs="Arial"/>
          <w:szCs w:val="24"/>
        </w:rPr>
      </w:pPr>
    </w:p>
    <w:p w14:paraId="1B11B1AD" w14:textId="6F37AEF2" w:rsidR="00D9099A" w:rsidRDefault="0008529A" w:rsidP="0036288F">
      <w:pPr>
        <w:tabs>
          <w:tab w:val="num" w:pos="1985"/>
        </w:tabs>
        <w:ind w:left="567"/>
        <w:jc w:val="both"/>
        <w:rPr>
          <w:rFonts w:cs="Arial"/>
          <w:b/>
          <w:szCs w:val="24"/>
        </w:rPr>
      </w:pPr>
      <w:r w:rsidRPr="004E1498">
        <w:rPr>
          <w:rFonts w:cs="Arial"/>
          <w:b/>
          <w:szCs w:val="24"/>
        </w:rPr>
        <w:t xml:space="preserve">Table </w:t>
      </w:r>
      <w:r w:rsidR="0014535D" w:rsidRPr="004E1498">
        <w:rPr>
          <w:rFonts w:cs="Arial"/>
          <w:b/>
          <w:szCs w:val="24"/>
        </w:rPr>
        <w:t>7</w:t>
      </w:r>
      <w:r w:rsidRPr="004E1498">
        <w:rPr>
          <w:rFonts w:cs="Arial"/>
          <w:b/>
          <w:szCs w:val="24"/>
        </w:rPr>
        <w:t xml:space="preserve"> – CIL Funding </w:t>
      </w:r>
      <w:r w:rsidR="00D9099A" w:rsidRPr="004E1498">
        <w:rPr>
          <w:rFonts w:cs="Arial"/>
          <w:b/>
          <w:szCs w:val="24"/>
        </w:rPr>
        <w:t xml:space="preserve">available as at </w:t>
      </w:r>
      <w:r w:rsidR="00AF6859">
        <w:rPr>
          <w:rFonts w:cs="Arial"/>
          <w:b/>
          <w:szCs w:val="24"/>
        </w:rPr>
        <w:t>31</w:t>
      </w:r>
      <w:r w:rsidR="00AF6859" w:rsidRPr="00341C44">
        <w:rPr>
          <w:rFonts w:cs="Arial"/>
          <w:b/>
          <w:szCs w:val="24"/>
          <w:vertAlign w:val="superscript"/>
        </w:rPr>
        <w:t>st</w:t>
      </w:r>
      <w:r w:rsidR="00AF6859">
        <w:rPr>
          <w:rFonts w:cs="Arial"/>
          <w:b/>
          <w:szCs w:val="24"/>
        </w:rPr>
        <w:t xml:space="preserve"> </w:t>
      </w:r>
      <w:proofErr w:type="gramStart"/>
      <w:r w:rsidR="00AF6859">
        <w:rPr>
          <w:rFonts w:cs="Arial"/>
          <w:b/>
          <w:szCs w:val="24"/>
        </w:rPr>
        <w:t xml:space="preserve">January </w:t>
      </w:r>
      <w:r w:rsidR="004E1498" w:rsidRPr="004E1498">
        <w:rPr>
          <w:rFonts w:cs="Arial"/>
          <w:b/>
          <w:szCs w:val="24"/>
        </w:rPr>
        <w:t xml:space="preserve"> </w:t>
      </w:r>
      <w:r w:rsidR="00D9099A" w:rsidRPr="004E1498">
        <w:rPr>
          <w:rFonts w:cs="Arial"/>
          <w:b/>
          <w:szCs w:val="24"/>
        </w:rPr>
        <w:t>202</w:t>
      </w:r>
      <w:r w:rsidR="00AF6859">
        <w:rPr>
          <w:rFonts w:cs="Arial"/>
          <w:b/>
          <w:szCs w:val="24"/>
        </w:rPr>
        <w:t>3</w:t>
      </w:r>
      <w:proofErr w:type="gramEnd"/>
    </w:p>
    <w:tbl>
      <w:tblPr>
        <w:tblW w:w="8680" w:type="dxa"/>
        <w:tblLook w:val="04A0" w:firstRow="1" w:lastRow="0" w:firstColumn="1" w:lastColumn="0" w:noHBand="0" w:noVBand="1"/>
      </w:tblPr>
      <w:tblGrid>
        <w:gridCol w:w="4460"/>
        <w:gridCol w:w="1540"/>
        <w:gridCol w:w="1340"/>
        <w:gridCol w:w="1340"/>
      </w:tblGrid>
      <w:tr w:rsidR="00AF6859" w:rsidRPr="00AF6859" w14:paraId="29BBC11B" w14:textId="77777777" w:rsidTr="00AF6859">
        <w:trPr>
          <w:trHeight w:val="29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264A0" w14:textId="77777777" w:rsidR="00AF6859" w:rsidRPr="00AF6859" w:rsidRDefault="00AF6859" w:rsidP="00AF6859">
            <w:pP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 </w:t>
            </w:r>
          </w:p>
        </w:tc>
        <w:tc>
          <w:tcPr>
            <w:tcW w:w="1540" w:type="dxa"/>
            <w:tcBorders>
              <w:top w:val="single" w:sz="4" w:space="0" w:color="auto"/>
              <w:left w:val="nil"/>
              <w:bottom w:val="single" w:sz="4" w:space="0" w:color="auto"/>
              <w:right w:val="single" w:sz="4" w:space="0" w:color="auto"/>
            </w:tcBorders>
            <w:shd w:val="clear" w:color="000000" w:fill="E2EFDA"/>
            <w:vAlign w:val="center"/>
            <w:hideMark/>
          </w:tcPr>
          <w:p w14:paraId="257B2A10" w14:textId="77777777" w:rsidR="00AF6859" w:rsidRPr="00AF6859" w:rsidRDefault="00AF6859" w:rsidP="00AF6859">
            <w:pPr>
              <w:jc w:val="cente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BCIL</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1097CC9" w14:textId="77777777" w:rsidR="00AF6859" w:rsidRPr="00AF6859" w:rsidRDefault="00AF6859" w:rsidP="00AF6859">
            <w:pPr>
              <w:jc w:val="cente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NCIL</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404DDBE" w14:textId="77777777" w:rsidR="00AF6859" w:rsidRPr="00AF6859" w:rsidRDefault="00AF6859" w:rsidP="00AF6859">
            <w:pPr>
              <w:jc w:val="cente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Total</w:t>
            </w:r>
          </w:p>
        </w:tc>
      </w:tr>
      <w:tr w:rsidR="00AF6859" w:rsidRPr="00AF6859" w14:paraId="5860288F" w14:textId="77777777" w:rsidTr="00AF6859">
        <w:trPr>
          <w:trHeight w:val="290"/>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22EBEA26" w14:textId="77777777" w:rsidR="00AF6859" w:rsidRPr="00AF6859" w:rsidRDefault="00AF6859" w:rsidP="00AF6859">
            <w:pP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 </w:t>
            </w:r>
          </w:p>
        </w:tc>
        <w:tc>
          <w:tcPr>
            <w:tcW w:w="1540" w:type="dxa"/>
            <w:tcBorders>
              <w:top w:val="nil"/>
              <w:left w:val="nil"/>
              <w:bottom w:val="single" w:sz="4" w:space="0" w:color="auto"/>
              <w:right w:val="single" w:sz="4" w:space="0" w:color="auto"/>
            </w:tcBorders>
            <w:shd w:val="clear" w:color="000000" w:fill="E2EFDA"/>
            <w:vAlign w:val="center"/>
            <w:hideMark/>
          </w:tcPr>
          <w:p w14:paraId="4F827644" w14:textId="77777777" w:rsidR="00AF6859" w:rsidRPr="00AF6859" w:rsidRDefault="00AF6859" w:rsidP="00AF6859">
            <w:pPr>
              <w:jc w:val="cente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£'000</w:t>
            </w:r>
          </w:p>
        </w:tc>
        <w:tc>
          <w:tcPr>
            <w:tcW w:w="1340" w:type="dxa"/>
            <w:tcBorders>
              <w:top w:val="nil"/>
              <w:left w:val="nil"/>
              <w:bottom w:val="single" w:sz="4" w:space="0" w:color="auto"/>
              <w:right w:val="single" w:sz="4" w:space="0" w:color="auto"/>
            </w:tcBorders>
            <w:shd w:val="clear" w:color="auto" w:fill="auto"/>
            <w:vAlign w:val="center"/>
            <w:hideMark/>
          </w:tcPr>
          <w:p w14:paraId="5AFFECF6" w14:textId="77777777" w:rsidR="00AF6859" w:rsidRPr="00AF6859" w:rsidRDefault="00AF6859" w:rsidP="00AF6859">
            <w:pPr>
              <w:jc w:val="cente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£'000</w:t>
            </w:r>
          </w:p>
        </w:tc>
        <w:tc>
          <w:tcPr>
            <w:tcW w:w="1340" w:type="dxa"/>
            <w:tcBorders>
              <w:top w:val="nil"/>
              <w:left w:val="nil"/>
              <w:bottom w:val="single" w:sz="4" w:space="0" w:color="auto"/>
              <w:right w:val="single" w:sz="4" w:space="0" w:color="auto"/>
            </w:tcBorders>
            <w:shd w:val="clear" w:color="auto" w:fill="auto"/>
            <w:vAlign w:val="center"/>
            <w:hideMark/>
          </w:tcPr>
          <w:p w14:paraId="2732868A" w14:textId="77777777" w:rsidR="00AF6859" w:rsidRPr="00AF6859" w:rsidRDefault="00AF6859" w:rsidP="00AF6859">
            <w:pPr>
              <w:jc w:val="cente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£'000</w:t>
            </w:r>
          </w:p>
        </w:tc>
      </w:tr>
      <w:tr w:rsidR="00AF6859" w:rsidRPr="00AF6859" w14:paraId="7B5AD40D" w14:textId="77777777" w:rsidTr="00AF6859">
        <w:trPr>
          <w:trHeight w:val="290"/>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7C00DA46" w14:textId="77777777" w:rsidR="00AF6859" w:rsidRPr="00AF6859" w:rsidRDefault="00AF6859" w:rsidP="00AF6859">
            <w:pPr>
              <w:rPr>
                <w:rFonts w:ascii="Calibri" w:hAnsi="Calibri" w:cs="Calibri"/>
                <w:color w:val="000000"/>
                <w:sz w:val="22"/>
                <w:szCs w:val="22"/>
                <w:lang w:eastAsia="en-GB"/>
              </w:rPr>
            </w:pPr>
            <w:r w:rsidRPr="00AF6859">
              <w:rPr>
                <w:rFonts w:ascii="Calibri" w:hAnsi="Calibri" w:cs="Calibri"/>
                <w:color w:val="000000"/>
                <w:sz w:val="22"/>
                <w:szCs w:val="22"/>
                <w:lang w:eastAsia="en-GB"/>
              </w:rPr>
              <w:t>Balance as at 31.3.2022</w:t>
            </w:r>
          </w:p>
        </w:tc>
        <w:tc>
          <w:tcPr>
            <w:tcW w:w="1540" w:type="dxa"/>
            <w:tcBorders>
              <w:top w:val="nil"/>
              <w:left w:val="nil"/>
              <w:bottom w:val="single" w:sz="4" w:space="0" w:color="auto"/>
              <w:right w:val="single" w:sz="4" w:space="0" w:color="auto"/>
            </w:tcBorders>
            <w:shd w:val="clear" w:color="000000" w:fill="E2EFDA"/>
            <w:noWrap/>
            <w:vAlign w:val="center"/>
            <w:hideMark/>
          </w:tcPr>
          <w:p w14:paraId="47C2B7F3" w14:textId="77777777" w:rsidR="00AF6859" w:rsidRPr="00AF6859" w:rsidRDefault="00AF6859" w:rsidP="00AF6859">
            <w:pPr>
              <w:jc w:val="right"/>
              <w:rPr>
                <w:rFonts w:ascii="Calibri" w:hAnsi="Calibri" w:cs="Calibri"/>
                <w:color w:val="000000"/>
                <w:sz w:val="22"/>
                <w:szCs w:val="22"/>
                <w:lang w:eastAsia="en-GB"/>
              </w:rPr>
            </w:pPr>
            <w:r w:rsidRPr="00AF6859">
              <w:rPr>
                <w:rFonts w:ascii="Calibri" w:hAnsi="Calibri" w:cs="Calibri"/>
                <w:color w:val="000000"/>
                <w:sz w:val="22"/>
                <w:szCs w:val="22"/>
                <w:lang w:eastAsia="en-GB"/>
              </w:rPr>
              <w:t>4,771</w:t>
            </w:r>
          </w:p>
        </w:tc>
        <w:tc>
          <w:tcPr>
            <w:tcW w:w="1340" w:type="dxa"/>
            <w:tcBorders>
              <w:top w:val="nil"/>
              <w:left w:val="nil"/>
              <w:bottom w:val="single" w:sz="4" w:space="0" w:color="auto"/>
              <w:right w:val="single" w:sz="4" w:space="0" w:color="auto"/>
            </w:tcBorders>
            <w:shd w:val="clear" w:color="auto" w:fill="auto"/>
            <w:noWrap/>
            <w:vAlign w:val="center"/>
            <w:hideMark/>
          </w:tcPr>
          <w:p w14:paraId="1417BD52" w14:textId="77777777" w:rsidR="00AF6859" w:rsidRPr="00AF6859" w:rsidRDefault="00AF6859" w:rsidP="00AF6859">
            <w:pPr>
              <w:jc w:val="right"/>
              <w:rPr>
                <w:rFonts w:ascii="Calibri" w:hAnsi="Calibri" w:cs="Calibri"/>
                <w:color w:val="000000"/>
                <w:sz w:val="22"/>
                <w:szCs w:val="22"/>
                <w:lang w:eastAsia="en-GB"/>
              </w:rPr>
            </w:pPr>
            <w:r w:rsidRPr="00AF6859">
              <w:rPr>
                <w:rFonts w:ascii="Calibri" w:hAnsi="Calibri" w:cs="Calibri"/>
                <w:color w:val="000000"/>
                <w:sz w:val="22"/>
                <w:szCs w:val="22"/>
                <w:lang w:eastAsia="en-GB"/>
              </w:rPr>
              <w:t>1,812</w:t>
            </w:r>
          </w:p>
        </w:tc>
        <w:tc>
          <w:tcPr>
            <w:tcW w:w="1340" w:type="dxa"/>
            <w:tcBorders>
              <w:top w:val="nil"/>
              <w:left w:val="nil"/>
              <w:bottom w:val="single" w:sz="4" w:space="0" w:color="auto"/>
              <w:right w:val="single" w:sz="4" w:space="0" w:color="auto"/>
            </w:tcBorders>
            <w:shd w:val="clear" w:color="auto" w:fill="auto"/>
            <w:noWrap/>
            <w:vAlign w:val="bottom"/>
            <w:hideMark/>
          </w:tcPr>
          <w:p w14:paraId="6DC6B6AC" w14:textId="77777777" w:rsidR="00AF6859" w:rsidRPr="00AF6859" w:rsidRDefault="00AF6859" w:rsidP="00AF6859">
            <w:pPr>
              <w:jc w:val="right"/>
              <w:rPr>
                <w:rFonts w:ascii="Calibri" w:hAnsi="Calibri" w:cs="Calibri"/>
                <w:color w:val="000000"/>
                <w:sz w:val="22"/>
                <w:szCs w:val="22"/>
                <w:lang w:eastAsia="en-GB"/>
              </w:rPr>
            </w:pPr>
            <w:r w:rsidRPr="00AF6859">
              <w:rPr>
                <w:rFonts w:ascii="Calibri" w:hAnsi="Calibri" w:cs="Calibri"/>
                <w:color w:val="000000"/>
                <w:sz w:val="22"/>
                <w:szCs w:val="22"/>
                <w:lang w:eastAsia="en-GB"/>
              </w:rPr>
              <w:t>6,583</w:t>
            </w:r>
          </w:p>
        </w:tc>
      </w:tr>
      <w:tr w:rsidR="00AF6859" w:rsidRPr="00AF6859" w14:paraId="31520E49" w14:textId="77777777" w:rsidTr="00AF6859">
        <w:trPr>
          <w:trHeight w:val="290"/>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6685E265" w14:textId="77777777" w:rsidR="00AF6859" w:rsidRPr="00AF6859" w:rsidRDefault="00AF6859" w:rsidP="00AF6859">
            <w:pPr>
              <w:rPr>
                <w:rFonts w:ascii="Calibri" w:hAnsi="Calibri" w:cs="Calibri"/>
                <w:color w:val="000000"/>
                <w:sz w:val="22"/>
                <w:szCs w:val="22"/>
                <w:lang w:eastAsia="en-GB"/>
              </w:rPr>
            </w:pPr>
            <w:r w:rsidRPr="00AF6859">
              <w:rPr>
                <w:rFonts w:ascii="Calibri" w:hAnsi="Calibri" w:cs="Calibri"/>
                <w:color w:val="000000"/>
                <w:sz w:val="22"/>
                <w:szCs w:val="22"/>
                <w:lang w:eastAsia="en-GB"/>
              </w:rPr>
              <w:t>2022/23 Receipts (up to 31/01/2023)</w:t>
            </w:r>
          </w:p>
        </w:tc>
        <w:tc>
          <w:tcPr>
            <w:tcW w:w="1540" w:type="dxa"/>
            <w:tcBorders>
              <w:top w:val="nil"/>
              <w:left w:val="nil"/>
              <w:bottom w:val="single" w:sz="4" w:space="0" w:color="auto"/>
              <w:right w:val="single" w:sz="4" w:space="0" w:color="auto"/>
            </w:tcBorders>
            <w:shd w:val="clear" w:color="000000" w:fill="E2EFDA"/>
            <w:noWrap/>
            <w:vAlign w:val="center"/>
            <w:hideMark/>
          </w:tcPr>
          <w:p w14:paraId="394B1748" w14:textId="77777777" w:rsidR="00AF6859" w:rsidRPr="00AF6859" w:rsidRDefault="00AF6859" w:rsidP="00AF6859">
            <w:pPr>
              <w:jc w:val="right"/>
              <w:rPr>
                <w:rFonts w:ascii="Calibri" w:hAnsi="Calibri" w:cs="Calibri"/>
                <w:color w:val="000000"/>
                <w:sz w:val="22"/>
                <w:szCs w:val="22"/>
                <w:lang w:eastAsia="en-GB"/>
              </w:rPr>
            </w:pPr>
            <w:r w:rsidRPr="00AF6859">
              <w:rPr>
                <w:rFonts w:ascii="Calibri" w:hAnsi="Calibri" w:cs="Calibri"/>
                <w:color w:val="000000"/>
                <w:sz w:val="22"/>
                <w:szCs w:val="22"/>
                <w:lang w:eastAsia="en-GB"/>
              </w:rPr>
              <w:t>6,180</w:t>
            </w:r>
          </w:p>
        </w:tc>
        <w:tc>
          <w:tcPr>
            <w:tcW w:w="1340" w:type="dxa"/>
            <w:tcBorders>
              <w:top w:val="nil"/>
              <w:left w:val="nil"/>
              <w:bottom w:val="single" w:sz="4" w:space="0" w:color="auto"/>
              <w:right w:val="single" w:sz="4" w:space="0" w:color="auto"/>
            </w:tcBorders>
            <w:shd w:val="clear" w:color="auto" w:fill="auto"/>
            <w:noWrap/>
            <w:vAlign w:val="center"/>
            <w:hideMark/>
          </w:tcPr>
          <w:p w14:paraId="10C8EFCA" w14:textId="77777777" w:rsidR="00AF6859" w:rsidRPr="00AF6859" w:rsidRDefault="00AF6859" w:rsidP="00AF6859">
            <w:pPr>
              <w:jc w:val="right"/>
              <w:rPr>
                <w:rFonts w:ascii="Calibri" w:hAnsi="Calibri" w:cs="Calibri"/>
                <w:color w:val="000000"/>
                <w:sz w:val="22"/>
                <w:szCs w:val="22"/>
                <w:lang w:eastAsia="en-GB"/>
              </w:rPr>
            </w:pPr>
            <w:r w:rsidRPr="00AF6859">
              <w:rPr>
                <w:rFonts w:ascii="Calibri" w:hAnsi="Calibri" w:cs="Calibri"/>
                <w:color w:val="000000"/>
                <w:sz w:val="22"/>
                <w:szCs w:val="22"/>
                <w:lang w:eastAsia="en-GB"/>
              </w:rPr>
              <w:t>1,043</w:t>
            </w:r>
          </w:p>
        </w:tc>
        <w:tc>
          <w:tcPr>
            <w:tcW w:w="1340" w:type="dxa"/>
            <w:tcBorders>
              <w:top w:val="nil"/>
              <w:left w:val="nil"/>
              <w:bottom w:val="single" w:sz="4" w:space="0" w:color="auto"/>
              <w:right w:val="single" w:sz="4" w:space="0" w:color="auto"/>
            </w:tcBorders>
            <w:shd w:val="clear" w:color="auto" w:fill="auto"/>
            <w:noWrap/>
            <w:vAlign w:val="bottom"/>
            <w:hideMark/>
          </w:tcPr>
          <w:p w14:paraId="07A3C891" w14:textId="77777777" w:rsidR="00AF6859" w:rsidRPr="00AF6859" w:rsidRDefault="00AF6859" w:rsidP="00AF6859">
            <w:pPr>
              <w:jc w:val="right"/>
              <w:rPr>
                <w:rFonts w:ascii="Calibri" w:hAnsi="Calibri" w:cs="Calibri"/>
                <w:color w:val="000000"/>
                <w:sz w:val="22"/>
                <w:szCs w:val="22"/>
                <w:lang w:eastAsia="en-GB"/>
              </w:rPr>
            </w:pPr>
            <w:r w:rsidRPr="00AF6859">
              <w:rPr>
                <w:rFonts w:ascii="Calibri" w:hAnsi="Calibri" w:cs="Calibri"/>
                <w:color w:val="000000"/>
                <w:sz w:val="22"/>
                <w:szCs w:val="22"/>
                <w:lang w:eastAsia="en-GB"/>
              </w:rPr>
              <w:t>7,223</w:t>
            </w:r>
          </w:p>
        </w:tc>
      </w:tr>
      <w:tr w:rsidR="00AF6859" w:rsidRPr="00AF6859" w14:paraId="122FA9F0" w14:textId="77777777" w:rsidTr="00AF6859">
        <w:trPr>
          <w:trHeight w:val="290"/>
        </w:trPr>
        <w:tc>
          <w:tcPr>
            <w:tcW w:w="4460" w:type="dxa"/>
            <w:tcBorders>
              <w:top w:val="nil"/>
              <w:left w:val="single" w:sz="4" w:space="0" w:color="auto"/>
              <w:bottom w:val="single" w:sz="4" w:space="0" w:color="auto"/>
              <w:right w:val="single" w:sz="4" w:space="0" w:color="auto"/>
            </w:tcBorders>
            <w:shd w:val="clear" w:color="000000" w:fill="E2EFDA"/>
            <w:noWrap/>
            <w:vAlign w:val="center"/>
            <w:hideMark/>
          </w:tcPr>
          <w:p w14:paraId="33FAD56C" w14:textId="77777777" w:rsidR="00AF6859" w:rsidRPr="00AF6859" w:rsidRDefault="00AF6859" w:rsidP="00AF6859">
            <w:pPr>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Total Balance (up to 31/01/2023)</w:t>
            </w:r>
          </w:p>
        </w:tc>
        <w:tc>
          <w:tcPr>
            <w:tcW w:w="1540" w:type="dxa"/>
            <w:tcBorders>
              <w:top w:val="nil"/>
              <w:left w:val="nil"/>
              <w:bottom w:val="single" w:sz="4" w:space="0" w:color="auto"/>
              <w:right w:val="single" w:sz="4" w:space="0" w:color="auto"/>
            </w:tcBorders>
            <w:shd w:val="clear" w:color="000000" w:fill="E2EFDA"/>
            <w:noWrap/>
            <w:vAlign w:val="center"/>
            <w:hideMark/>
          </w:tcPr>
          <w:p w14:paraId="38DA4DFA" w14:textId="77777777" w:rsidR="00AF6859" w:rsidRPr="00AF6859" w:rsidRDefault="00AF6859" w:rsidP="00AF6859">
            <w:pPr>
              <w:jc w:val="right"/>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10,951</w:t>
            </w:r>
          </w:p>
        </w:tc>
        <w:tc>
          <w:tcPr>
            <w:tcW w:w="1340" w:type="dxa"/>
            <w:tcBorders>
              <w:top w:val="nil"/>
              <w:left w:val="nil"/>
              <w:bottom w:val="single" w:sz="4" w:space="0" w:color="auto"/>
              <w:right w:val="single" w:sz="4" w:space="0" w:color="auto"/>
            </w:tcBorders>
            <w:shd w:val="clear" w:color="auto" w:fill="auto"/>
            <w:noWrap/>
            <w:vAlign w:val="center"/>
            <w:hideMark/>
          </w:tcPr>
          <w:p w14:paraId="29EE3D13" w14:textId="77777777" w:rsidR="00AF6859" w:rsidRPr="00AF6859" w:rsidRDefault="00AF6859" w:rsidP="00AF6859">
            <w:pPr>
              <w:jc w:val="right"/>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2,855</w:t>
            </w:r>
          </w:p>
        </w:tc>
        <w:tc>
          <w:tcPr>
            <w:tcW w:w="1340" w:type="dxa"/>
            <w:tcBorders>
              <w:top w:val="nil"/>
              <w:left w:val="nil"/>
              <w:bottom w:val="single" w:sz="4" w:space="0" w:color="auto"/>
              <w:right w:val="single" w:sz="4" w:space="0" w:color="auto"/>
            </w:tcBorders>
            <w:shd w:val="clear" w:color="auto" w:fill="auto"/>
            <w:noWrap/>
            <w:vAlign w:val="center"/>
            <w:hideMark/>
          </w:tcPr>
          <w:p w14:paraId="33A9BFCB" w14:textId="77777777" w:rsidR="00AF6859" w:rsidRPr="00AF6859" w:rsidRDefault="00AF6859" w:rsidP="00AF6859">
            <w:pPr>
              <w:jc w:val="right"/>
              <w:rPr>
                <w:rFonts w:ascii="Calibri" w:hAnsi="Calibri" w:cs="Calibri"/>
                <w:b/>
                <w:bCs/>
                <w:color w:val="000000"/>
                <w:sz w:val="22"/>
                <w:szCs w:val="22"/>
                <w:lang w:eastAsia="en-GB"/>
              </w:rPr>
            </w:pPr>
            <w:r w:rsidRPr="00AF6859">
              <w:rPr>
                <w:rFonts w:ascii="Calibri" w:hAnsi="Calibri" w:cs="Calibri"/>
                <w:b/>
                <w:bCs/>
                <w:color w:val="000000"/>
                <w:sz w:val="22"/>
                <w:szCs w:val="22"/>
                <w:lang w:eastAsia="en-GB"/>
              </w:rPr>
              <w:t>13,806</w:t>
            </w:r>
          </w:p>
        </w:tc>
      </w:tr>
    </w:tbl>
    <w:p w14:paraId="21C482F4" w14:textId="0961D1AE" w:rsidR="00FE223A" w:rsidRDefault="00FE223A" w:rsidP="005810FB">
      <w:pPr>
        <w:tabs>
          <w:tab w:val="num" w:pos="1985"/>
        </w:tabs>
        <w:jc w:val="both"/>
        <w:rPr>
          <w:rFonts w:cs="Arial"/>
          <w:b/>
          <w:szCs w:val="24"/>
        </w:rPr>
      </w:pPr>
    </w:p>
    <w:p w14:paraId="5FC4E478" w14:textId="624C6C0B" w:rsidR="003532AD" w:rsidRPr="004E1498" w:rsidRDefault="00DD2361" w:rsidP="00723CAC">
      <w:pPr>
        <w:pStyle w:val="ListParagraph"/>
        <w:numPr>
          <w:ilvl w:val="0"/>
          <w:numId w:val="27"/>
        </w:numPr>
        <w:jc w:val="both"/>
        <w:rPr>
          <w:rFonts w:cs="Arial"/>
          <w:szCs w:val="24"/>
        </w:rPr>
      </w:pPr>
      <w:r w:rsidRPr="004E1498">
        <w:rPr>
          <w:rFonts w:cs="Arial"/>
          <w:szCs w:val="24"/>
        </w:rPr>
        <w:t xml:space="preserve">The </w:t>
      </w:r>
      <w:r w:rsidR="00F730D3" w:rsidRPr="004E1498">
        <w:rPr>
          <w:rFonts w:cs="Arial"/>
          <w:szCs w:val="24"/>
        </w:rPr>
        <w:t xml:space="preserve">projects in </w:t>
      </w:r>
      <w:r w:rsidR="003532AD" w:rsidRPr="004E1498">
        <w:rPr>
          <w:rFonts w:cs="Arial"/>
          <w:szCs w:val="24"/>
        </w:rPr>
        <w:t>the Capital Programme</w:t>
      </w:r>
      <w:r w:rsidR="004E1498" w:rsidRPr="004E1498">
        <w:rPr>
          <w:rFonts w:cs="Arial"/>
          <w:szCs w:val="24"/>
        </w:rPr>
        <w:t xml:space="preserve"> covering the period 2022/23 to </w:t>
      </w:r>
      <w:r w:rsidR="003532AD" w:rsidRPr="004E1498">
        <w:rPr>
          <w:rFonts w:cs="Arial"/>
          <w:szCs w:val="24"/>
        </w:rPr>
        <w:t>202</w:t>
      </w:r>
      <w:r w:rsidR="004E1498" w:rsidRPr="004E1498">
        <w:rPr>
          <w:rFonts w:cs="Arial"/>
          <w:szCs w:val="24"/>
        </w:rPr>
        <w:t>5</w:t>
      </w:r>
      <w:r w:rsidR="003532AD" w:rsidRPr="004E1498">
        <w:rPr>
          <w:rFonts w:cs="Arial"/>
          <w:szCs w:val="24"/>
        </w:rPr>
        <w:t>/2</w:t>
      </w:r>
      <w:r w:rsidR="004E1498" w:rsidRPr="004E1498">
        <w:rPr>
          <w:rFonts w:cs="Arial"/>
          <w:szCs w:val="24"/>
        </w:rPr>
        <w:t>6</w:t>
      </w:r>
      <w:r w:rsidR="00F730D3" w:rsidRPr="004E1498">
        <w:rPr>
          <w:rFonts w:cs="Arial"/>
          <w:szCs w:val="24"/>
        </w:rPr>
        <w:t>, to be funded from BCIL</w:t>
      </w:r>
      <w:r w:rsidR="003532AD" w:rsidRPr="004E1498">
        <w:rPr>
          <w:rFonts w:cs="Arial"/>
          <w:szCs w:val="24"/>
        </w:rPr>
        <w:t xml:space="preserve"> </w:t>
      </w:r>
      <w:r w:rsidR="004E1498" w:rsidRPr="004E1498">
        <w:rPr>
          <w:rFonts w:cs="Arial"/>
          <w:szCs w:val="24"/>
        </w:rPr>
        <w:t xml:space="preserve">totals </w:t>
      </w:r>
      <w:r w:rsidR="004E1498" w:rsidRPr="00341C44">
        <w:rPr>
          <w:rFonts w:cs="Arial"/>
          <w:szCs w:val="24"/>
        </w:rPr>
        <w:t>£11.0</w:t>
      </w:r>
      <w:r w:rsidR="0005411F">
        <w:rPr>
          <w:rFonts w:cs="Arial"/>
          <w:szCs w:val="24"/>
        </w:rPr>
        <w:t>1</w:t>
      </w:r>
      <w:r w:rsidR="004E1498" w:rsidRPr="00341C44">
        <w:rPr>
          <w:rFonts w:cs="Arial"/>
          <w:szCs w:val="24"/>
        </w:rPr>
        <w:t>1m as set out in Table 8 which shows the total spend over financial years</w:t>
      </w:r>
      <w:r w:rsidR="004E1498" w:rsidRPr="004E1498">
        <w:rPr>
          <w:rFonts w:cs="Arial"/>
          <w:szCs w:val="24"/>
        </w:rPr>
        <w:t xml:space="preserve"> </w:t>
      </w:r>
    </w:p>
    <w:p w14:paraId="6BF014C4" w14:textId="605A9551" w:rsidR="00663119" w:rsidRPr="004E1498" w:rsidRDefault="003532AD" w:rsidP="006D344A">
      <w:pPr>
        <w:jc w:val="both"/>
        <w:rPr>
          <w:rFonts w:cs="Arial"/>
          <w:szCs w:val="24"/>
        </w:rPr>
      </w:pPr>
      <w:r w:rsidRPr="00341C44" w:rsidDel="0036288F">
        <w:rPr>
          <w:rFonts w:cs="Arial"/>
          <w:szCs w:val="24"/>
        </w:rPr>
        <w:t xml:space="preserve"> </w:t>
      </w:r>
      <w:bookmarkStart w:id="3" w:name="_Hlk57630754"/>
    </w:p>
    <w:p w14:paraId="0E1F3D23" w14:textId="30303B01" w:rsidR="004E1498" w:rsidRDefault="004E1498">
      <w:pPr>
        <w:ind w:firstLine="360"/>
        <w:jc w:val="both"/>
        <w:rPr>
          <w:rFonts w:cs="Arial"/>
          <w:b/>
          <w:bCs/>
          <w:szCs w:val="24"/>
        </w:rPr>
      </w:pPr>
      <w:r w:rsidRPr="00341C44">
        <w:rPr>
          <w:rFonts w:cs="Arial"/>
          <w:b/>
          <w:bCs/>
          <w:szCs w:val="24"/>
        </w:rPr>
        <w:t>Table 8: Schemes funded from BCIL from 2022/23 to 2025/26</w:t>
      </w:r>
    </w:p>
    <w:p w14:paraId="45545B92" w14:textId="3CDD05A6" w:rsidR="0005411F" w:rsidRPr="00341C44" w:rsidRDefault="0005411F" w:rsidP="00341C44">
      <w:pPr>
        <w:ind w:firstLine="360"/>
        <w:jc w:val="both"/>
        <w:rPr>
          <w:rFonts w:cs="Arial"/>
          <w:b/>
          <w:bCs/>
          <w:szCs w:val="24"/>
        </w:rPr>
      </w:pPr>
      <w:r w:rsidRPr="0005411F">
        <w:rPr>
          <w:noProof/>
        </w:rPr>
        <w:drawing>
          <wp:inline distT="0" distB="0" distL="0" distR="0" wp14:anchorId="74452E5A" wp14:editId="16F2AD06">
            <wp:extent cx="5339080" cy="2876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9080" cy="2876550"/>
                    </a:xfrm>
                    <a:prstGeom prst="rect">
                      <a:avLst/>
                    </a:prstGeom>
                    <a:noFill/>
                    <a:ln>
                      <a:noFill/>
                    </a:ln>
                  </pic:spPr>
                </pic:pic>
              </a:graphicData>
            </a:graphic>
          </wp:inline>
        </w:drawing>
      </w:r>
    </w:p>
    <w:p w14:paraId="7D0CD7E7" w14:textId="6B550E6E" w:rsidR="004E1498" w:rsidRDefault="004E1498" w:rsidP="00341C44">
      <w:pPr>
        <w:ind w:left="360"/>
        <w:jc w:val="both"/>
        <w:rPr>
          <w:rFonts w:cs="Arial"/>
          <w:szCs w:val="24"/>
        </w:rPr>
      </w:pPr>
    </w:p>
    <w:bookmarkEnd w:id="3"/>
    <w:p w14:paraId="21653DD9" w14:textId="1A1BAAAA" w:rsidR="00F14CCD" w:rsidRDefault="003532AD" w:rsidP="000232EB">
      <w:pPr>
        <w:pStyle w:val="ListParagraph"/>
        <w:numPr>
          <w:ilvl w:val="0"/>
          <w:numId w:val="27"/>
        </w:numPr>
        <w:rPr>
          <w:rFonts w:cs="Arial"/>
          <w:szCs w:val="24"/>
        </w:rPr>
      </w:pPr>
      <w:r w:rsidRPr="00DE3C1A">
        <w:rPr>
          <w:rFonts w:cs="Arial"/>
          <w:szCs w:val="24"/>
        </w:rPr>
        <w:t xml:space="preserve">The total </w:t>
      </w:r>
      <w:r w:rsidR="004E1498" w:rsidRPr="00DE3C1A">
        <w:rPr>
          <w:rFonts w:cs="Arial"/>
          <w:szCs w:val="24"/>
        </w:rPr>
        <w:t xml:space="preserve">BCIL available as </w:t>
      </w:r>
      <w:proofErr w:type="gramStart"/>
      <w:r w:rsidR="004E1498" w:rsidRPr="00341C44">
        <w:rPr>
          <w:rFonts w:cs="Arial"/>
          <w:szCs w:val="24"/>
        </w:rPr>
        <w:t>at</w:t>
      </w:r>
      <w:proofErr w:type="gramEnd"/>
      <w:r w:rsidR="004E1498" w:rsidRPr="00341C44">
        <w:rPr>
          <w:rFonts w:cs="Arial"/>
          <w:szCs w:val="24"/>
        </w:rPr>
        <w:t xml:space="preserve"> </w:t>
      </w:r>
      <w:r w:rsidR="00AF6859">
        <w:rPr>
          <w:rFonts w:cs="Arial"/>
          <w:szCs w:val="24"/>
        </w:rPr>
        <w:t>31</w:t>
      </w:r>
      <w:r w:rsidR="00AF6859" w:rsidRPr="00341C44">
        <w:rPr>
          <w:rFonts w:cs="Arial"/>
          <w:szCs w:val="24"/>
          <w:vertAlign w:val="superscript"/>
        </w:rPr>
        <w:t>st</w:t>
      </w:r>
      <w:r w:rsidR="00AF6859">
        <w:rPr>
          <w:rFonts w:cs="Arial"/>
          <w:szCs w:val="24"/>
        </w:rPr>
        <w:t xml:space="preserve"> January 2023</w:t>
      </w:r>
      <w:r w:rsidR="004E1498" w:rsidRPr="00341C44">
        <w:rPr>
          <w:rFonts w:cs="Arial"/>
          <w:szCs w:val="24"/>
        </w:rPr>
        <w:t xml:space="preserve"> amounts to £10.</w:t>
      </w:r>
      <w:r w:rsidR="00AF6859">
        <w:rPr>
          <w:rFonts w:cs="Arial"/>
          <w:szCs w:val="24"/>
        </w:rPr>
        <w:t>951</w:t>
      </w:r>
      <w:r w:rsidR="004E1498" w:rsidRPr="00341C44">
        <w:rPr>
          <w:rFonts w:cs="Arial"/>
          <w:szCs w:val="24"/>
        </w:rPr>
        <w:t>m as set out in Table 7.  The total requirement for BCIL funding to cover the total commitment of the existing capital programme and the new bids is £11.06</w:t>
      </w:r>
      <w:r w:rsidR="00D80871">
        <w:rPr>
          <w:rFonts w:cs="Arial"/>
          <w:szCs w:val="24"/>
        </w:rPr>
        <w:t>1</w:t>
      </w:r>
      <w:r w:rsidR="004E1498" w:rsidRPr="00341C44">
        <w:rPr>
          <w:rFonts w:cs="Arial"/>
          <w:szCs w:val="24"/>
        </w:rPr>
        <w:t>m as set out in Table 8.  This means that only a further £</w:t>
      </w:r>
      <w:r w:rsidR="0005411F">
        <w:rPr>
          <w:rFonts w:cs="Arial"/>
          <w:szCs w:val="24"/>
        </w:rPr>
        <w:t>60</w:t>
      </w:r>
      <w:r w:rsidR="004E1498" w:rsidRPr="00341C44">
        <w:rPr>
          <w:rFonts w:cs="Arial"/>
          <w:szCs w:val="24"/>
        </w:rPr>
        <w:t xml:space="preserve">k of BCIL is needed to fund the full programme as far as 2025/26 and this is </w:t>
      </w:r>
      <w:r w:rsidR="00AF6859">
        <w:rPr>
          <w:rFonts w:cs="Arial"/>
          <w:szCs w:val="24"/>
        </w:rPr>
        <w:t xml:space="preserve">very </w:t>
      </w:r>
      <w:r w:rsidR="004E1498" w:rsidRPr="00341C44">
        <w:rPr>
          <w:rFonts w:cs="Arial"/>
          <w:szCs w:val="24"/>
        </w:rPr>
        <w:t>likely to be received in 2022/23</w:t>
      </w:r>
      <w:r w:rsidR="004E1498" w:rsidRPr="00DE3C1A">
        <w:rPr>
          <w:rFonts w:cs="Arial"/>
          <w:szCs w:val="24"/>
        </w:rPr>
        <w:t xml:space="preserve">. </w:t>
      </w:r>
    </w:p>
    <w:p w14:paraId="24A1B695" w14:textId="77777777" w:rsidR="00B43085" w:rsidRDefault="00B43085" w:rsidP="00341C44">
      <w:pPr>
        <w:pStyle w:val="ListParagraph"/>
        <w:ind w:left="360"/>
        <w:rPr>
          <w:rFonts w:cs="Arial"/>
          <w:szCs w:val="24"/>
        </w:rPr>
      </w:pPr>
    </w:p>
    <w:p w14:paraId="1C04FF2F" w14:textId="00B89AC9" w:rsidR="00B43085" w:rsidRPr="00341C44" w:rsidRDefault="00B43085" w:rsidP="00341C44">
      <w:pPr>
        <w:pStyle w:val="ListParagraph"/>
        <w:numPr>
          <w:ilvl w:val="0"/>
          <w:numId w:val="27"/>
        </w:numPr>
      </w:pPr>
      <w:r>
        <w:rPr>
          <w:rFonts w:cs="Arial"/>
          <w:szCs w:val="24"/>
        </w:rPr>
        <w:t xml:space="preserve">Therefore, </w:t>
      </w:r>
      <w:r w:rsidRPr="00384C91">
        <w:rPr>
          <w:rFonts w:cs="Arial"/>
          <w:szCs w:val="24"/>
        </w:rPr>
        <w:t xml:space="preserve">by the end of 2022/23 there will be sufficient BCIL funding to </w:t>
      </w:r>
      <w:r w:rsidRPr="00D80871">
        <w:rPr>
          <w:rFonts w:cs="Arial"/>
          <w:szCs w:val="24"/>
        </w:rPr>
        <w:t xml:space="preserve">fund all the projects included in Table 8.  Given that </w:t>
      </w:r>
      <w:r w:rsidR="00D80871" w:rsidRPr="00D80871">
        <w:rPr>
          <w:rFonts w:cs="Arial"/>
          <w:szCs w:val="24"/>
        </w:rPr>
        <w:t xml:space="preserve">the Council generally receives £2m of </w:t>
      </w:r>
      <w:r w:rsidRPr="00D80871">
        <w:rPr>
          <w:rFonts w:cs="Arial"/>
          <w:szCs w:val="24"/>
        </w:rPr>
        <w:t xml:space="preserve">BCIL </w:t>
      </w:r>
      <w:r w:rsidR="00D80871" w:rsidRPr="00D80871">
        <w:rPr>
          <w:rFonts w:cs="Arial"/>
          <w:szCs w:val="24"/>
        </w:rPr>
        <w:t xml:space="preserve">income </w:t>
      </w:r>
      <w:r w:rsidR="009B46EA" w:rsidRPr="00D80871">
        <w:rPr>
          <w:rFonts w:cs="Arial"/>
          <w:szCs w:val="24"/>
        </w:rPr>
        <w:t>pa, a</w:t>
      </w:r>
      <w:r w:rsidR="00D80871" w:rsidRPr="00D80871">
        <w:rPr>
          <w:rFonts w:cs="Arial"/>
          <w:szCs w:val="24"/>
        </w:rPr>
        <w:t xml:space="preserve"> further estimated £6m c</w:t>
      </w:r>
      <w:r w:rsidRPr="00D80871">
        <w:rPr>
          <w:rFonts w:cs="Arial"/>
          <w:szCs w:val="24"/>
        </w:rPr>
        <w:t xml:space="preserve">ould be received in the 3 years from 2023/24 to 2025/26 which would be available to </w:t>
      </w:r>
      <w:r w:rsidR="00D80871" w:rsidRPr="00D80871">
        <w:rPr>
          <w:rFonts w:cs="Arial"/>
          <w:szCs w:val="24"/>
        </w:rPr>
        <w:t xml:space="preserve">either </w:t>
      </w:r>
      <w:r w:rsidRPr="00D80871">
        <w:rPr>
          <w:rFonts w:cs="Arial"/>
          <w:szCs w:val="24"/>
        </w:rPr>
        <w:t>fund existing projects in the capital Programme or could be used for future Capital Programme additions. In the case, w</w:t>
      </w:r>
      <w:r w:rsidR="00D80871" w:rsidRPr="00D80871">
        <w:rPr>
          <w:rFonts w:cs="Arial"/>
          <w:szCs w:val="24"/>
        </w:rPr>
        <w:t>h</w:t>
      </w:r>
      <w:r w:rsidRPr="00D80871">
        <w:rPr>
          <w:rFonts w:cs="Arial"/>
          <w:szCs w:val="24"/>
        </w:rPr>
        <w:t>ere schemes currently funded from borrowing could be substituted for BCIL funding instead this would then lead to a reduction in borrowing costs.</w:t>
      </w:r>
    </w:p>
    <w:p w14:paraId="7CDC1A0D" w14:textId="77777777" w:rsidR="0000781F" w:rsidRPr="00723CAC" w:rsidRDefault="0000781F" w:rsidP="00935201">
      <w:pPr>
        <w:pStyle w:val="ListParagraph"/>
        <w:ind w:left="360"/>
        <w:rPr>
          <w:rFonts w:cs="Arial"/>
          <w:szCs w:val="24"/>
        </w:rPr>
      </w:pPr>
    </w:p>
    <w:p w14:paraId="2B531A40" w14:textId="0C7526AB" w:rsidR="000232EB" w:rsidRPr="00723CAC" w:rsidRDefault="00DE3C1A" w:rsidP="00341C44">
      <w:pPr>
        <w:pStyle w:val="ListParagraph"/>
        <w:numPr>
          <w:ilvl w:val="0"/>
          <w:numId w:val="27"/>
        </w:numPr>
        <w:rPr>
          <w:rFonts w:cs="Arial"/>
          <w:szCs w:val="24"/>
        </w:rPr>
      </w:pPr>
      <w:r>
        <w:rPr>
          <w:rFonts w:cs="Arial"/>
          <w:szCs w:val="24"/>
        </w:rPr>
        <w:t>With any source of capital funding, i</w:t>
      </w:r>
      <w:r w:rsidR="00663119">
        <w:rPr>
          <w:rFonts w:cs="Arial"/>
          <w:szCs w:val="24"/>
        </w:rPr>
        <w:t>f t</w:t>
      </w:r>
      <w:r>
        <w:rPr>
          <w:rFonts w:cs="Arial"/>
          <w:szCs w:val="24"/>
        </w:rPr>
        <w:t>he</w:t>
      </w:r>
      <w:r w:rsidR="00663119">
        <w:rPr>
          <w:rFonts w:cs="Arial"/>
          <w:szCs w:val="24"/>
        </w:rPr>
        <w:t xml:space="preserve"> estimated</w:t>
      </w:r>
      <w:r w:rsidR="000232EB" w:rsidRPr="00F14CCD">
        <w:rPr>
          <w:rFonts w:cs="Arial"/>
          <w:szCs w:val="24"/>
        </w:rPr>
        <w:t xml:space="preserve"> level </w:t>
      </w:r>
      <w:r w:rsidR="00663119">
        <w:rPr>
          <w:rFonts w:cs="Arial"/>
          <w:szCs w:val="24"/>
        </w:rPr>
        <w:t>is not</w:t>
      </w:r>
      <w:r w:rsidR="000232EB" w:rsidRPr="00F14CCD">
        <w:rPr>
          <w:rFonts w:cs="Arial"/>
          <w:szCs w:val="24"/>
        </w:rPr>
        <w:t xml:space="preserve"> </w:t>
      </w:r>
      <w:r w:rsidR="004E0416" w:rsidRPr="00F14CCD">
        <w:rPr>
          <w:rFonts w:cs="Arial"/>
          <w:szCs w:val="24"/>
        </w:rPr>
        <w:t>received,</w:t>
      </w:r>
      <w:r w:rsidR="000232EB" w:rsidRPr="00F14CCD">
        <w:rPr>
          <w:rFonts w:cs="Arial"/>
          <w:szCs w:val="24"/>
        </w:rPr>
        <w:t xml:space="preserve"> then it would be necessary to fund the schemes from other sources</w:t>
      </w:r>
      <w:r w:rsidR="00FE681F">
        <w:rPr>
          <w:rFonts w:cs="Arial"/>
          <w:szCs w:val="24"/>
        </w:rPr>
        <w:t xml:space="preserve"> or remove </w:t>
      </w:r>
      <w:r w:rsidR="00F21523">
        <w:rPr>
          <w:rFonts w:cs="Arial"/>
          <w:szCs w:val="24"/>
        </w:rPr>
        <w:t xml:space="preserve">them </w:t>
      </w:r>
      <w:r w:rsidR="00FE681F">
        <w:rPr>
          <w:rFonts w:cs="Arial"/>
          <w:szCs w:val="24"/>
        </w:rPr>
        <w:t>from the Capital Programme</w:t>
      </w:r>
      <w:r w:rsidR="004E0416">
        <w:rPr>
          <w:rFonts w:cs="Arial"/>
          <w:szCs w:val="24"/>
        </w:rPr>
        <w:t>.  If th</w:t>
      </w:r>
      <w:r w:rsidR="00FE681F">
        <w:rPr>
          <w:rFonts w:cs="Arial"/>
          <w:szCs w:val="24"/>
        </w:rPr>
        <w:t xml:space="preserve">e alternative source is </w:t>
      </w:r>
      <w:r w:rsidR="004E0416">
        <w:rPr>
          <w:rFonts w:cs="Arial"/>
          <w:szCs w:val="24"/>
        </w:rPr>
        <w:t xml:space="preserve">borrowing, then </w:t>
      </w:r>
      <w:r w:rsidR="00663119">
        <w:rPr>
          <w:rFonts w:cs="Arial"/>
          <w:szCs w:val="24"/>
        </w:rPr>
        <w:t>this will impact upon future year’s budgets</w:t>
      </w:r>
      <w:r w:rsidR="00FE681F">
        <w:rPr>
          <w:rFonts w:cs="Arial"/>
          <w:szCs w:val="24"/>
        </w:rPr>
        <w:t xml:space="preserve"> as it will increase the cost of borrowing and impact the revenue budget</w:t>
      </w:r>
      <w:r w:rsidR="000232EB" w:rsidRPr="00F14CCD">
        <w:rPr>
          <w:rFonts w:cs="Arial"/>
          <w:szCs w:val="24"/>
        </w:rPr>
        <w:t>.</w:t>
      </w:r>
    </w:p>
    <w:p w14:paraId="2E22D980" w14:textId="2E8BC66F" w:rsidR="00F14CCD" w:rsidRDefault="00F14CCD" w:rsidP="00723CAC">
      <w:pPr>
        <w:rPr>
          <w:rFonts w:cs="Arial"/>
          <w:szCs w:val="24"/>
          <w:highlight w:val="yellow"/>
        </w:rPr>
      </w:pPr>
    </w:p>
    <w:p w14:paraId="4348697D" w14:textId="77777777" w:rsidR="00F76F03" w:rsidRPr="00723CAC" w:rsidRDefault="00F76F03" w:rsidP="00723CAC">
      <w:pPr>
        <w:rPr>
          <w:rFonts w:cs="Arial"/>
          <w:szCs w:val="24"/>
          <w:highlight w:val="yellow"/>
        </w:rPr>
      </w:pPr>
    </w:p>
    <w:p w14:paraId="09FECB96" w14:textId="7D1E4F74" w:rsidR="00105B2C" w:rsidRPr="00CC151C" w:rsidRDefault="006D68FB" w:rsidP="00341C44">
      <w:pPr>
        <w:pStyle w:val="ListParagraph"/>
        <w:numPr>
          <w:ilvl w:val="0"/>
          <w:numId w:val="27"/>
        </w:numPr>
        <w:jc w:val="both"/>
        <w:rPr>
          <w:rFonts w:cs="Arial"/>
          <w:b/>
          <w:szCs w:val="24"/>
        </w:rPr>
      </w:pPr>
      <w:bookmarkStart w:id="4" w:name="_Hlk58236039"/>
      <w:r w:rsidRPr="00CC151C">
        <w:rPr>
          <w:rFonts w:cs="Arial"/>
          <w:b/>
          <w:szCs w:val="24"/>
        </w:rPr>
        <w:lastRenderedPageBreak/>
        <w:t>H</w:t>
      </w:r>
      <w:r w:rsidR="00914951" w:rsidRPr="00CC151C">
        <w:rPr>
          <w:rFonts w:cs="Arial"/>
          <w:b/>
          <w:szCs w:val="24"/>
        </w:rPr>
        <w:t xml:space="preserve">ousing Revenue Account </w:t>
      </w:r>
      <w:r w:rsidR="00105B2C" w:rsidRPr="00CC151C">
        <w:rPr>
          <w:rFonts w:cs="Arial"/>
          <w:b/>
          <w:szCs w:val="24"/>
        </w:rPr>
        <w:t>(HRA)</w:t>
      </w:r>
    </w:p>
    <w:p w14:paraId="0D83E680" w14:textId="61F010E3" w:rsidR="000E4DD3" w:rsidRDefault="00105B2C" w:rsidP="00055EB9">
      <w:pPr>
        <w:ind w:left="360"/>
        <w:jc w:val="both"/>
      </w:pPr>
      <w:r w:rsidRPr="00F21523">
        <w:rPr>
          <w:rFonts w:cs="Arial"/>
          <w:szCs w:val="24"/>
        </w:rPr>
        <w:t xml:space="preserve">The </w:t>
      </w:r>
      <w:r w:rsidR="00BC19E9" w:rsidRPr="00F21523">
        <w:rPr>
          <w:rFonts w:cs="Arial"/>
          <w:szCs w:val="24"/>
        </w:rPr>
        <w:t xml:space="preserve">proposed </w:t>
      </w:r>
      <w:r w:rsidRPr="00F21523">
        <w:rPr>
          <w:rFonts w:cs="Arial"/>
          <w:szCs w:val="24"/>
        </w:rPr>
        <w:t>HRA Capital Programme</w:t>
      </w:r>
      <w:r w:rsidR="00F14CCD" w:rsidRPr="00F21523">
        <w:rPr>
          <w:rFonts w:cs="Arial"/>
          <w:szCs w:val="24"/>
        </w:rPr>
        <w:t xml:space="preserve"> </w:t>
      </w:r>
      <w:r w:rsidR="00F21523" w:rsidRPr="00F21523">
        <w:rPr>
          <w:rFonts w:cs="Arial"/>
          <w:szCs w:val="24"/>
        </w:rPr>
        <w:t>is set out elsewhere on the agenda in more detail but also included in Appendix 1.</w:t>
      </w:r>
      <w:r w:rsidR="00733870" w:rsidRPr="00F21523">
        <w:rPr>
          <w:rFonts w:cs="Arial"/>
          <w:szCs w:val="24"/>
        </w:rPr>
        <w:t xml:space="preserve"> </w:t>
      </w:r>
      <w:r w:rsidR="00E23647" w:rsidRPr="00F21523">
        <w:rPr>
          <w:rFonts w:cs="Arial"/>
          <w:szCs w:val="24"/>
        </w:rPr>
        <w:t>Any implications from the HRA Capital Programme are funded from the Housing Revenue Account and do not impact upon the General Fund Budget.</w:t>
      </w:r>
      <w:r w:rsidR="00B17D40" w:rsidRPr="00F21523">
        <w:rPr>
          <w:rFonts w:cs="Arial"/>
        </w:rPr>
        <w:t xml:space="preserve"> </w:t>
      </w:r>
      <w:r w:rsidR="00733870" w:rsidRPr="00F21523">
        <w:rPr>
          <w:rFonts w:cs="Arial"/>
        </w:rPr>
        <w:t xml:space="preserve"> </w:t>
      </w:r>
      <w:bookmarkEnd w:id="4"/>
    </w:p>
    <w:p w14:paraId="4ACF415E" w14:textId="77777777" w:rsidR="000E4DD3" w:rsidRPr="007F1122" w:rsidRDefault="000E4DD3" w:rsidP="006D344A">
      <w:pPr>
        <w:jc w:val="both"/>
      </w:pPr>
    </w:p>
    <w:p w14:paraId="1A22463F" w14:textId="77777777" w:rsidR="00480518" w:rsidRPr="00EA216C" w:rsidRDefault="00480518" w:rsidP="00EA216C">
      <w:pPr>
        <w:tabs>
          <w:tab w:val="num" w:pos="2127"/>
        </w:tabs>
        <w:ind w:firstLine="426"/>
        <w:outlineLvl w:val="1"/>
        <w:rPr>
          <w:rFonts w:cs="Arial"/>
          <w:b/>
          <w:bCs/>
          <w:szCs w:val="24"/>
        </w:rPr>
      </w:pPr>
      <w:r w:rsidRPr="00EA216C">
        <w:rPr>
          <w:rFonts w:cs="Arial"/>
          <w:b/>
          <w:bCs/>
          <w:szCs w:val="24"/>
        </w:rPr>
        <w:t xml:space="preserve">Options considered </w:t>
      </w:r>
    </w:p>
    <w:p w14:paraId="198A7123" w14:textId="4C4FDDAF" w:rsidR="002D24E1" w:rsidRDefault="00B43085" w:rsidP="00341C44">
      <w:pPr>
        <w:numPr>
          <w:ilvl w:val="0"/>
          <w:numId w:val="27"/>
        </w:numPr>
        <w:jc w:val="both"/>
      </w:pPr>
      <w:r>
        <w:t xml:space="preserve"> </w:t>
      </w:r>
      <w:proofErr w:type="gramStart"/>
      <w:r w:rsidR="001F44EC">
        <w:t>A</w:t>
      </w:r>
      <w:r>
        <w:t xml:space="preserve"> </w:t>
      </w:r>
      <w:r w:rsidR="001F44EC">
        <w:t>number of</w:t>
      </w:r>
      <w:proofErr w:type="gramEnd"/>
      <w:r w:rsidR="001F44EC">
        <w:t xml:space="preserve"> capital proposals are considered during the budget setting process.</w:t>
      </w:r>
    </w:p>
    <w:p w14:paraId="6F2317C4" w14:textId="77777777" w:rsidR="002D24E1" w:rsidRPr="00480518" w:rsidRDefault="002D24E1" w:rsidP="00480518"/>
    <w:p w14:paraId="3053A20E" w14:textId="77777777" w:rsidR="00480518" w:rsidRPr="00EA216C" w:rsidRDefault="00480518" w:rsidP="00EA216C">
      <w:pPr>
        <w:ind w:firstLine="426"/>
        <w:outlineLvl w:val="1"/>
        <w:rPr>
          <w:rFonts w:cs="Arial"/>
          <w:b/>
          <w:bCs/>
          <w:szCs w:val="24"/>
        </w:rPr>
      </w:pPr>
      <w:r w:rsidRPr="00EA216C">
        <w:rPr>
          <w:rFonts w:cs="Arial"/>
          <w:b/>
          <w:bCs/>
          <w:szCs w:val="24"/>
        </w:rPr>
        <w:t>Legal Implications</w:t>
      </w:r>
    </w:p>
    <w:p w14:paraId="137CC3A3" w14:textId="12AB8E46" w:rsidR="00480518" w:rsidRDefault="00480518" w:rsidP="00341C44">
      <w:pPr>
        <w:numPr>
          <w:ilvl w:val="0"/>
          <w:numId w:val="27"/>
        </w:numPr>
        <w:jc w:val="both"/>
      </w:pPr>
      <w:r w:rsidRPr="00480518">
        <w:t xml:space="preserve">Under the Financial Regulations paragraph B2 full council is responsible for agreeing the </w:t>
      </w:r>
      <w:r w:rsidR="00093245" w:rsidRPr="00480518">
        <w:t>authority’s</w:t>
      </w:r>
      <w:r w:rsidRPr="00480518">
        <w:t xml:space="preserve"> policy framework which are proposed by the </w:t>
      </w:r>
      <w:proofErr w:type="gramStart"/>
      <w:r w:rsidR="009B46EA">
        <w:t>C</w:t>
      </w:r>
      <w:r w:rsidRPr="00480518">
        <w:t>abinet</w:t>
      </w:r>
      <w:proofErr w:type="gramEnd"/>
      <w:r w:rsidRPr="00480518">
        <w:t xml:space="preserve"> </w:t>
      </w:r>
      <w:r w:rsidR="00D15CFA">
        <w:t xml:space="preserve">and </w:t>
      </w:r>
      <w:r w:rsidRPr="00480518">
        <w:t>this includes the capital programme.</w:t>
      </w:r>
      <w:r w:rsidR="00FA1D36">
        <w:t xml:space="preserve"> Under B41 the Director of Finance is responsible for producing an annual capital strategy for Cabinet to recommend to Council.</w:t>
      </w:r>
    </w:p>
    <w:p w14:paraId="346A01CF" w14:textId="77777777" w:rsidR="000C14C9" w:rsidRPr="00480518" w:rsidRDefault="000C14C9" w:rsidP="000C14C9">
      <w:pPr>
        <w:ind w:left="709"/>
        <w:jc w:val="both"/>
      </w:pPr>
    </w:p>
    <w:p w14:paraId="61D42183" w14:textId="77777777" w:rsidR="00480518" w:rsidRPr="00EA216C" w:rsidRDefault="00480518" w:rsidP="00EA216C">
      <w:pPr>
        <w:ind w:firstLine="426"/>
        <w:outlineLvl w:val="1"/>
        <w:rPr>
          <w:rFonts w:cs="Arial"/>
          <w:b/>
          <w:bCs/>
          <w:szCs w:val="24"/>
        </w:rPr>
      </w:pPr>
      <w:r w:rsidRPr="00EA216C">
        <w:rPr>
          <w:rFonts w:cs="Arial"/>
          <w:b/>
          <w:bCs/>
          <w:szCs w:val="24"/>
        </w:rPr>
        <w:t>Financial Implications</w:t>
      </w:r>
    </w:p>
    <w:p w14:paraId="22168B17" w14:textId="77777777" w:rsidR="00480518" w:rsidRDefault="00480518" w:rsidP="00341C44">
      <w:pPr>
        <w:numPr>
          <w:ilvl w:val="0"/>
          <w:numId w:val="27"/>
        </w:numPr>
        <w:jc w:val="both"/>
        <w:rPr>
          <w:rFonts w:cs="Arial"/>
          <w:szCs w:val="24"/>
        </w:rPr>
      </w:pPr>
      <w:r w:rsidRPr="00480518">
        <w:rPr>
          <w:rFonts w:cs="Arial"/>
          <w:szCs w:val="24"/>
        </w:rPr>
        <w:t>Financial matters are integral to the report.</w:t>
      </w:r>
      <w:r w:rsidR="00D47AA9">
        <w:rPr>
          <w:rFonts w:cs="Arial"/>
          <w:szCs w:val="24"/>
        </w:rPr>
        <w:t xml:space="preserve">  The capital financing costs of all capital </w:t>
      </w:r>
      <w:r w:rsidR="007C120B">
        <w:rPr>
          <w:rFonts w:cs="Arial"/>
          <w:szCs w:val="24"/>
        </w:rPr>
        <w:t xml:space="preserve">investment </w:t>
      </w:r>
      <w:r w:rsidR="00D47AA9">
        <w:rPr>
          <w:rFonts w:cs="Arial"/>
          <w:szCs w:val="24"/>
        </w:rPr>
        <w:t xml:space="preserve">must be </w:t>
      </w:r>
      <w:r w:rsidR="007C120B">
        <w:rPr>
          <w:rFonts w:cs="Arial"/>
          <w:szCs w:val="24"/>
        </w:rPr>
        <w:t xml:space="preserve">provided for within </w:t>
      </w:r>
      <w:r w:rsidR="00D47AA9">
        <w:rPr>
          <w:rFonts w:cs="Arial"/>
          <w:szCs w:val="24"/>
        </w:rPr>
        <w:t xml:space="preserve">the revenue budget. </w:t>
      </w:r>
    </w:p>
    <w:p w14:paraId="55E2A56E" w14:textId="77777777" w:rsidR="00CA62F1" w:rsidRDefault="00CA62F1" w:rsidP="00A26B10">
      <w:pPr>
        <w:ind w:left="709"/>
        <w:jc w:val="both"/>
        <w:rPr>
          <w:rFonts w:cs="Arial"/>
          <w:szCs w:val="24"/>
        </w:rPr>
      </w:pPr>
    </w:p>
    <w:p w14:paraId="72F15003" w14:textId="77777777" w:rsidR="00CA62F1" w:rsidRPr="00EA216C" w:rsidRDefault="00914951" w:rsidP="00EA216C">
      <w:pPr>
        <w:ind w:left="426"/>
        <w:outlineLvl w:val="1"/>
        <w:rPr>
          <w:rFonts w:cs="Arial"/>
          <w:b/>
          <w:bCs/>
          <w:szCs w:val="24"/>
        </w:rPr>
      </w:pPr>
      <w:r>
        <w:rPr>
          <w:rFonts w:cs="Arial"/>
          <w:szCs w:val="24"/>
        </w:rPr>
        <w:t xml:space="preserve"> </w:t>
      </w:r>
      <w:r w:rsidR="00CA62F1" w:rsidRPr="00EA216C">
        <w:rPr>
          <w:rFonts w:cs="Arial"/>
          <w:b/>
          <w:bCs/>
          <w:szCs w:val="24"/>
        </w:rPr>
        <w:t>Procurement Implications</w:t>
      </w:r>
    </w:p>
    <w:p w14:paraId="2E97883D" w14:textId="77777777" w:rsidR="00CA62F1" w:rsidRPr="00CA62F1" w:rsidRDefault="00CA62F1" w:rsidP="00341C44">
      <w:pPr>
        <w:pStyle w:val="ListParagraph"/>
        <w:numPr>
          <w:ilvl w:val="0"/>
          <w:numId w:val="27"/>
        </w:numPr>
        <w:outlineLvl w:val="1"/>
        <w:rPr>
          <w:rFonts w:cs="Arial"/>
          <w:szCs w:val="24"/>
        </w:rPr>
      </w:pPr>
      <w:r>
        <w:rPr>
          <w:rFonts w:cs="Arial"/>
          <w:b/>
          <w:bCs/>
          <w:sz w:val="28"/>
          <w:szCs w:val="32"/>
        </w:rPr>
        <w:t xml:space="preserve"> </w:t>
      </w:r>
      <w:r w:rsidRPr="00A26B10">
        <w:rPr>
          <w:rFonts w:cs="Arial"/>
          <w:szCs w:val="24"/>
        </w:rPr>
        <w:t>There are no procurement implications arising from this report.</w:t>
      </w:r>
    </w:p>
    <w:p w14:paraId="06525D76" w14:textId="77777777" w:rsidR="00480518" w:rsidRDefault="00480518" w:rsidP="00480518"/>
    <w:p w14:paraId="20D82E6B" w14:textId="77777777" w:rsidR="00480518" w:rsidRPr="00EA216C" w:rsidRDefault="00914951" w:rsidP="00EA216C">
      <w:pPr>
        <w:ind w:firstLine="360"/>
        <w:outlineLvl w:val="1"/>
        <w:rPr>
          <w:rFonts w:cs="Arial"/>
          <w:b/>
          <w:bCs/>
          <w:szCs w:val="24"/>
        </w:rPr>
      </w:pPr>
      <w:r w:rsidRPr="00EA216C">
        <w:rPr>
          <w:rFonts w:cs="Arial"/>
          <w:b/>
          <w:bCs/>
          <w:szCs w:val="24"/>
        </w:rPr>
        <w:t xml:space="preserve"> </w:t>
      </w:r>
      <w:r w:rsidR="00480518" w:rsidRPr="00EA216C">
        <w:rPr>
          <w:rFonts w:cs="Arial"/>
          <w:b/>
          <w:bCs/>
          <w:szCs w:val="24"/>
        </w:rPr>
        <w:t>Performance Issues</w:t>
      </w:r>
    </w:p>
    <w:p w14:paraId="20797B57" w14:textId="77777777" w:rsidR="00480518" w:rsidRPr="00480518" w:rsidRDefault="00480518" w:rsidP="00341C44">
      <w:pPr>
        <w:numPr>
          <w:ilvl w:val="0"/>
          <w:numId w:val="27"/>
        </w:numPr>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14:paraId="6F7D827B" w14:textId="77777777" w:rsidR="00480518" w:rsidRPr="00480518" w:rsidRDefault="00480518" w:rsidP="00480518">
      <w:pPr>
        <w:ind w:left="567" w:hanging="567"/>
        <w:jc w:val="both"/>
        <w:rPr>
          <w:rFonts w:cs="Arial"/>
          <w:szCs w:val="24"/>
          <w:highlight w:val="green"/>
        </w:rPr>
      </w:pPr>
    </w:p>
    <w:p w14:paraId="3D03ACA2" w14:textId="326EE891" w:rsidR="00480518" w:rsidRDefault="007F4BDA" w:rsidP="00341C44">
      <w:pPr>
        <w:numPr>
          <w:ilvl w:val="0"/>
          <w:numId w:val="27"/>
        </w:numPr>
        <w:jc w:val="both"/>
        <w:rPr>
          <w:rFonts w:cs="Arial"/>
          <w:szCs w:val="24"/>
        </w:rPr>
      </w:pPr>
      <w:r>
        <w:rPr>
          <w:rFonts w:cs="Arial"/>
          <w:szCs w:val="24"/>
        </w:rPr>
        <w:t xml:space="preserve"> </w:t>
      </w:r>
      <w:r w:rsidR="00480518" w:rsidRPr="007F4BDA">
        <w:rPr>
          <w:rFonts w:cs="Arial"/>
          <w:szCs w:val="24"/>
        </w:rPr>
        <w:t xml:space="preserve">Monitoring of the approved </w:t>
      </w:r>
      <w:r w:rsidR="00953CF4" w:rsidRPr="007F4BDA">
        <w:rPr>
          <w:rFonts w:cs="Arial"/>
          <w:szCs w:val="24"/>
        </w:rPr>
        <w:t>programme</w:t>
      </w:r>
      <w:r w:rsidR="00480518" w:rsidRPr="007F4BDA">
        <w:rPr>
          <w:rFonts w:cs="Arial"/>
          <w:szCs w:val="24"/>
        </w:rPr>
        <w:t xml:space="preserve"> is ongoing and is essential for </w:t>
      </w:r>
      <w:r>
        <w:rPr>
          <w:rFonts w:cs="Arial"/>
          <w:szCs w:val="24"/>
        </w:rPr>
        <w:t xml:space="preserve">  </w:t>
      </w:r>
      <w:r w:rsidR="00480518" w:rsidRPr="007F4BDA">
        <w:rPr>
          <w:rFonts w:cs="Arial"/>
          <w:szCs w:val="24"/>
        </w:rPr>
        <w:t xml:space="preserve">good financial management. </w:t>
      </w:r>
    </w:p>
    <w:p w14:paraId="4D77F410" w14:textId="77777777" w:rsidR="001E441E" w:rsidRPr="00480518" w:rsidRDefault="001E441E" w:rsidP="00480518">
      <w:pPr>
        <w:ind w:left="567" w:hanging="567"/>
        <w:rPr>
          <w:color w:val="FF0000"/>
        </w:rPr>
      </w:pPr>
    </w:p>
    <w:p w14:paraId="0DDAE5C1" w14:textId="77777777" w:rsidR="00480518" w:rsidRPr="002E3BCA" w:rsidRDefault="00480518" w:rsidP="00EA216C">
      <w:pPr>
        <w:ind w:left="567"/>
        <w:outlineLvl w:val="1"/>
        <w:rPr>
          <w:rFonts w:cs="Arial"/>
          <w:b/>
          <w:bCs/>
          <w:szCs w:val="24"/>
        </w:rPr>
      </w:pPr>
      <w:r w:rsidRPr="00EA216C">
        <w:rPr>
          <w:rFonts w:cs="Arial"/>
          <w:b/>
          <w:bCs/>
          <w:szCs w:val="24"/>
        </w:rPr>
        <w:t>Risk Management Implications</w:t>
      </w:r>
    </w:p>
    <w:p w14:paraId="695506A4" w14:textId="5A3D7BC3" w:rsidR="00216043" w:rsidRPr="00216043" w:rsidRDefault="00216043" w:rsidP="00341C44">
      <w:pPr>
        <w:pStyle w:val="ListParagraph"/>
        <w:numPr>
          <w:ilvl w:val="0"/>
          <w:numId w:val="27"/>
        </w:numPr>
        <w:tabs>
          <w:tab w:val="left" w:pos="426"/>
        </w:tabs>
        <w:jc w:val="both"/>
        <w:rPr>
          <w:lang w:val="en-US"/>
        </w:rPr>
      </w:pPr>
      <w:r w:rsidRPr="00216043">
        <w:rPr>
          <w:rFonts w:cs="Arial"/>
          <w:szCs w:val="24"/>
          <w:lang w:val="en-US"/>
        </w:rPr>
        <w:t xml:space="preserve">Risks included on corporate or directorate risk register? </w:t>
      </w:r>
      <w:r w:rsidRPr="00216043">
        <w:rPr>
          <w:rFonts w:cs="Arial"/>
          <w:b/>
          <w:bCs/>
          <w:strike/>
          <w:szCs w:val="24"/>
          <w:lang w:val="en-US"/>
        </w:rPr>
        <w:t>Yes</w:t>
      </w:r>
      <w:r w:rsidRPr="00216043">
        <w:rPr>
          <w:rFonts w:cs="Arial"/>
          <w:b/>
          <w:bCs/>
          <w:szCs w:val="24"/>
          <w:lang w:val="en-US"/>
        </w:rPr>
        <w:t>/No</w:t>
      </w:r>
    </w:p>
    <w:p w14:paraId="7DECAA06" w14:textId="77777777" w:rsidR="00216043" w:rsidRPr="00216043" w:rsidRDefault="00216043" w:rsidP="00216043">
      <w:pPr>
        <w:tabs>
          <w:tab w:val="left" w:pos="426"/>
        </w:tabs>
        <w:ind w:left="360"/>
        <w:jc w:val="both"/>
        <w:rPr>
          <w:lang w:val="en-US"/>
        </w:rPr>
      </w:pPr>
    </w:p>
    <w:p w14:paraId="7B43B052" w14:textId="58D11C22" w:rsidR="00216043" w:rsidRPr="00216043" w:rsidRDefault="00216043" w:rsidP="00341C44">
      <w:pPr>
        <w:pStyle w:val="ListParagraph"/>
        <w:numPr>
          <w:ilvl w:val="0"/>
          <w:numId w:val="27"/>
        </w:numPr>
        <w:tabs>
          <w:tab w:val="left" w:pos="426"/>
        </w:tabs>
        <w:jc w:val="both"/>
        <w:rPr>
          <w:lang w:val="en-US"/>
        </w:rPr>
      </w:pPr>
      <w:r w:rsidRPr="00216043">
        <w:rPr>
          <w:rFonts w:cs="Arial"/>
          <w:szCs w:val="24"/>
          <w:lang w:val="en-US" w:eastAsia="en-GB"/>
        </w:rPr>
        <w:t xml:space="preserve">Separate risk register in place? </w:t>
      </w:r>
      <w:r w:rsidRPr="00216043">
        <w:rPr>
          <w:rFonts w:cs="Arial"/>
          <w:b/>
          <w:bCs/>
          <w:strike/>
          <w:szCs w:val="24"/>
          <w:lang w:val="en-US" w:eastAsia="en-GB"/>
        </w:rPr>
        <w:t>Yes</w:t>
      </w:r>
      <w:r w:rsidRPr="00216043">
        <w:rPr>
          <w:rFonts w:cs="Arial"/>
          <w:b/>
          <w:bCs/>
          <w:szCs w:val="24"/>
          <w:lang w:val="en-US" w:eastAsia="en-GB"/>
        </w:rPr>
        <w:t>/No</w:t>
      </w:r>
    </w:p>
    <w:p w14:paraId="6ED03BA3" w14:textId="77777777" w:rsidR="00216043" w:rsidRPr="00216043" w:rsidRDefault="00216043" w:rsidP="00216043">
      <w:pPr>
        <w:ind w:left="720"/>
        <w:rPr>
          <w:lang w:val="en-US"/>
        </w:rPr>
      </w:pPr>
    </w:p>
    <w:p w14:paraId="458CD42D" w14:textId="77777777" w:rsidR="00216043" w:rsidRPr="00216043" w:rsidRDefault="00216043" w:rsidP="00341C44">
      <w:pPr>
        <w:numPr>
          <w:ilvl w:val="0"/>
          <w:numId w:val="27"/>
        </w:numPr>
        <w:tabs>
          <w:tab w:val="left" w:pos="5610"/>
        </w:tabs>
        <w:ind w:right="81"/>
        <w:rPr>
          <w:rFonts w:cs="Arial"/>
          <w:szCs w:val="24"/>
          <w:lang w:val="en-US" w:eastAsia="en-GB"/>
        </w:rPr>
      </w:pPr>
      <w:r w:rsidRPr="00216043">
        <w:t xml:space="preserve">The relevant risks contained in the register are attached/summarised below. </w:t>
      </w:r>
      <w:r w:rsidRPr="00216043">
        <w:rPr>
          <w:rFonts w:cs="Arial"/>
          <w:b/>
          <w:bCs/>
          <w:strike/>
          <w:szCs w:val="24"/>
          <w:lang w:val="en-US" w:eastAsia="en-GB"/>
        </w:rPr>
        <w:t>Yes/No</w:t>
      </w:r>
      <w:r w:rsidRPr="00216043">
        <w:rPr>
          <w:rFonts w:cs="Arial"/>
          <w:b/>
          <w:bCs/>
          <w:szCs w:val="24"/>
          <w:lang w:val="en-US" w:eastAsia="en-GB"/>
        </w:rPr>
        <w:t>/n/a</w:t>
      </w:r>
    </w:p>
    <w:p w14:paraId="46B494D8" w14:textId="77777777" w:rsidR="00216043" w:rsidRPr="00216043" w:rsidRDefault="00216043" w:rsidP="00216043">
      <w:pPr>
        <w:tabs>
          <w:tab w:val="left" w:pos="426"/>
        </w:tabs>
        <w:ind w:left="360"/>
        <w:jc w:val="both"/>
        <w:rPr>
          <w:lang w:val="en-US"/>
        </w:rPr>
      </w:pPr>
    </w:p>
    <w:p w14:paraId="18BEFBC9" w14:textId="77777777" w:rsidR="00216043" w:rsidRPr="00216043" w:rsidRDefault="00216043" w:rsidP="00341C44">
      <w:pPr>
        <w:numPr>
          <w:ilvl w:val="0"/>
          <w:numId w:val="27"/>
        </w:numPr>
        <w:tabs>
          <w:tab w:val="left" w:pos="5610"/>
        </w:tabs>
        <w:ind w:right="81"/>
      </w:pPr>
      <w:r w:rsidRPr="00216043">
        <w:t>The following key risks should be taken onto account when agreeing the recommendations in this report:</w:t>
      </w:r>
    </w:p>
    <w:p w14:paraId="71CE1546" w14:textId="3B935171" w:rsidR="00216043" w:rsidRDefault="00216043" w:rsidP="00216043">
      <w:pPr>
        <w:suppressAutoHyphens/>
        <w:autoSpaceDN w:val="0"/>
        <w:ind w:right="141" w:hanging="567"/>
        <w:textAlignment w:val="baseline"/>
        <w:rPr>
          <w:rFonts w:cs="Arial"/>
          <w:szCs w:val="24"/>
          <w:lang w:val="en-US" w:eastAsia="en-GB"/>
        </w:rPr>
      </w:pPr>
    </w:p>
    <w:tbl>
      <w:tblPr>
        <w:tblW w:w="9639" w:type="dxa"/>
        <w:tblInd w:w="-572" w:type="dxa"/>
        <w:tblCellMar>
          <w:left w:w="10" w:type="dxa"/>
          <w:right w:w="10" w:type="dxa"/>
        </w:tblCellMar>
        <w:tblLook w:val="0000" w:firstRow="0" w:lastRow="0" w:firstColumn="0" w:lastColumn="0" w:noHBand="0" w:noVBand="0"/>
      </w:tblPr>
      <w:tblGrid>
        <w:gridCol w:w="3948"/>
        <w:gridCol w:w="4796"/>
        <w:gridCol w:w="895"/>
      </w:tblGrid>
      <w:tr w:rsidR="00216043" w:rsidRPr="00216043" w14:paraId="75E88D93" w14:textId="77777777" w:rsidTr="009B7A39">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314AC" w14:textId="77777777" w:rsidR="00216043" w:rsidRPr="00216043" w:rsidRDefault="00216043" w:rsidP="00216043">
            <w:pPr>
              <w:suppressAutoHyphens/>
              <w:autoSpaceDN w:val="0"/>
              <w:ind w:right="141"/>
              <w:textAlignment w:val="baseline"/>
              <w:rPr>
                <w:rFonts w:cs="Arial"/>
                <w:b/>
                <w:bCs/>
                <w:szCs w:val="24"/>
                <w:lang w:val="en-US" w:eastAsia="en-GB"/>
              </w:rPr>
            </w:pPr>
            <w:r w:rsidRPr="00216043">
              <w:rPr>
                <w:rFonts w:cs="Arial"/>
                <w:b/>
                <w:bCs/>
                <w:szCs w:val="24"/>
                <w:lang w:val="en-US" w:eastAsia="en-GB"/>
              </w:rPr>
              <w:t xml:space="preserve">Risk Description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CAFE0" w14:textId="77777777" w:rsidR="00216043" w:rsidRPr="00216043" w:rsidRDefault="00216043" w:rsidP="00216043">
            <w:pPr>
              <w:suppressAutoHyphens/>
              <w:autoSpaceDN w:val="0"/>
              <w:ind w:right="141"/>
              <w:textAlignment w:val="baseline"/>
              <w:rPr>
                <w:rFonts w:cs="Arial"/>
                <w:b/>
                <w:bCs/>
                <w:szCs w:val="24"/>
                <w:lang w:val="en-US" w:eastAsia="en-GB"/>
              </w:rPr>
            </w:pPr>
            <w:r w:rsidRPr="00216043">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C3F05B" w14:textId="77777777" w:rsidR="00216043" w:rsidRPr="00216043" w:rsidRDefault="00216043" w:rsidP="00216043">
            <w:pPr>
              <w:suppressAutoHyphens/>
              <w:autoSpaceDN w:val="0"/>
              <w:ind w:right="141"/>
              <w:jc w:val="center"/>
              <w:textAlignment w:val="baseline"/>
              <w:rPr>
                <w:rFonts w:cs="Arial"/>
                <w:b/>
                <w:bCs/>
                <w:szCs w:val="24"/>
                <w:lang w:val="en-US" w:eastAsia="en-GB"/>
              </w:rPr>
            </w:pPr>
            <w:r w:rsidRPr="00216043">
              <w:rPr>
                <w:rFonts w:cs="Arial"/>
                <w:b/>
                <w:bCs/>
                <w:szCs w:val="24"/>
                <w:lang w:val="en-US" w:eastAsia="en-GB"/>
              </w:rPr>
              <w:t xml:space="preserve">RAG Status </w:t>
            </w:r>
          </w:p>
        </w:tc>
      </w:tr>
      <w:tr w:rsidR="00216043" w:rsidRPr="00216043" w14:paraId="5DEE9C7C" w14:textId="77777777" w:rsidTr="00341C44">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00ECB" w14:textId="77777777" w:rsidR="00216043" w:rsidRDefault="00216043" w:rsidP="00216043">
            <w:pPr>
              <w:tabs>
                <w:tab w:val="left" w:pos="5610"/>
              </w:tabs>
              <w:ind w:right="81"/>
              <w:rPr>
                <w:rFonts w:cs="Arial"/>
                <w:szCs w:val="24"/>
              </w:rPr>
            </w:pPr>
          </w:p>
          <w:p w14:paraId="282469F0" w14:textId="06F017DA" w:rsidR="00216043" w:rsidRPr="00216043" w:rsidRDefault="001A2C56" w:rsidP="00216043">
            <w:pPr>
              <w:jc w:val="both"/>
              <w:rPr>
                <w:rFonts w:cs="Arial"/>
                <w:szCs w:val="24"/>
              </w:rPr>
            </w:pPr>
            <w:r w:rsidRPr="00341C44">
              <w:rPr>
                <w:rFonts w:cs="Arial"/>
                <w:szCs w:val="24"/>
              </w:rPr>
              <w:t>Proposals put forward by Directorates are not part of an agreed Corporate Asset Management Plan(s) and therefore it is not possible to confirm that the proposals put forward cover the full estate which could</w:t>
            </w:r>
            <w:r w:rsidRPr="00341C44">
              <w:rPr>
                <w:rFonts w:cs="Arial"/>
                <w:color w:val="FF0000"/>
                <w:szCs w:val="24"/>
              </w:rPr>
              <w:t xml:space="preserve"> </w:t>
            </w:r>
            <w:r w:rsidRPr="00341C44">
              <w:rPr>
                <w:rFonts w:cs="Arial"/>
                <w:szCs w:val="24"/>
              </w:rPr>
              <w:t xml:space="preserve">lead to an increase in health and safety risks </w:t>
            </w:r>
            <w:r w:rsidRPr="00341C44">
              <w:rPr>
                <w:rFonts w:cs="Arial"/>
                <w:szCs w:val="24"/>
              </w:rPr>
              <w:lastRenderedPageBreak/>
              <w:t>and additional costs in replacing assets if they deteriorate too much to repair.</w:t>
            </w:r>
          </w:p>
          <w:p w14:paraId="758C3B48" w14:textId="0CE1AABF" w:rsidR="00216043" w:rsidRPr="00216043" w:rsidRDefault="00216043" w:rsidP="00216043">
            <w:pPr>
              <w:suppressAutoHyphens/>
              <w:autoSpaceDN w:val="0"/>
              <w:ind w:right="141"/>
              <w:textAlignment w:val="baseline"/>
              <w:rPr>
                <w:rFonts w:cs="Arial"/>
                <w:szCs w:val="24"/>
                <w:lang w:val="en-US" w:eastAsia="en-GB"/>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6FA7" w14:textId="77777777" w:rsidR="00251588" w:rsidRDefault="00251588" w:rsidP="00251588">
            <w:pPr>
              <w:suppressAutoHyphens/>
              <w:autoSpaceDN w:val="0"/>
              <w:ind w:right="141"/>
              <w:textAlignment w:val="baseline"/>
              <w:rPr>
                <w:rFonts w:cs="Arial"/>
                <w:szCs w:val="24"/>
                <w:lang w:val="en-US" w:eastAsia="en-GB"/>
              </w:rPr>
            </w:pPr>
          </w:p>
          <w:p w14:paraId="1B17BCE5" w14:textId="77777777" w:rsidR="001A2C56" w:rsidRPr="00341C44" w:rsidRDefault="001A2C56" w:rsidP="001A2C56">
            <w:pPr>
              <w:suppressAutoHyphens/>
              <w:autoSpaceDN w:val="0"/>
              <w:ind w:right="141"/>
              <w:textAlignment w:val="baseline"/>
              <w:rPr>
                <w:rFonts w:cs="Arial"/>
                <w:szCs w:val="24"/>
                <w:lang w:val="en-US" w:eastAsia="en-GB"/>
              </w:rPr>
            </w:pPr>
            <w:r w:rsidRPr="00341C44">
              <w:rPr>
                <w:rFonts w:cs="Arial"/>
                <w:szCs w:val="24"/>
                <w:lang w:val="en-US" w:eastAsia="en-GB"/>
              </w:rPr>
              <w:t xml:space="preserve">Two of the key criteria for including projects in the capital </w:t>
            </w:r>
            <w:proofErr w:type="spellStart"/>
            <w:r w:rsidRPr="00341C44">
              <w:rPr>
                <w:rFonts w:cs="Arial"/>
                <w:szCs w:val="24"/>
                <w:lang w:val="en-US" w:eastAsia="en-GB"/>
              </w:rPr>
              <w:t>Programme</w:t>
            </w:r>
            <w:proofErr w:type="spellEnd"/>
            <w:r w:rsidRPr="00341C44">
              <w:rPr>
                <w:rFonts w:cs="Arial"/>
                <w:szCs w:val="24"/>
                <w:lang w:val="en-US" w:eastAsia="en-GB"/>
              </w:rPr>
              <w:t xml:space="preserve"> are those projects that are needed to ensure that we continue to invest in our capital assets to ensure the Council meets its requirements for both Life and Limb/Health and Safety requirements and to fulfil the Council’s Statutory and </w:t>
            </w:r>
            <w:r w:rsidRPr="00341C44">
              <w:rPr>
                <w:rFonts w:cs="Arial"/>
                <w:szCs w:val="24"/>
                <w:lang w:val="en-US" w:eastAsia="en-GB"/>
              </w:rPr>
              <w:lastRenderedPageBreak/>
              <w:t>legislative duties. However, there is not an overarching plan for this.</w:t>
            </w:r>
          </w:p>
          <w:p w14:paraId="51C35769" w14:textId="5431396F" w:rsidR="00216043" w:rsidRPr="00216043" w:rsidRDefault="00216043" w:rsidP="00216043">
            <w:pPr>
              <w:suppressAutoHyphens/>
              <w:autoSpaceDN w:val="0"/>
              <w:ind w:left="171" w:right="141"/>
              <w:textAlignment w:val="baseline"/>
              <w:rPr>
                <w:rFonts w:cs="Arial"/>
                <w:szCs w:val="24"/>
                <w:lang w:val="en-US" w:eastAsia="en-GB"/>
              </w:rPr>
            </w:pPr>
          </w:p>
          <w:p w14:paraId="62EF5A58" w14:textId="3F90ACF1" w:rsidR="00216043" w:rsidRPr="00216043" w:rsidRDefault="00216043" w:rsidP="00251588">
            <w:pPr>
              <w:suppressAutoHyphens/>
              <w:autoSpaceDN w:val="0"/>
              <w:ind w:left="171" w:right="141"/>
              <w:textAlignment w:val="baseline"/>
              <w:rPr>
                <w:rFonts w:cs="Arial"/>
                <w:szCs w:val="24"/>
                <w:lang w:val="en-US" w:eastAsia="en-GB"/>
              </w:rPr>
            </w:pPr>
            <w:r w:rsidRPr="00216043">
              <w:rPr>
                <w:rFonts w:cs="Arial"/>
                <w:szCs w:val="24"/>
                <w:lang w:val="en-US" w:eastAsia="en-GB"/>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D303EEC" w14:textId="7DCB0C72" w:rsidR="001A2C56" w:rsidRPr="001A2C56" w:rsidRDefault="00A7779C">
            <w:pPr>
              <w:rPr>
                <w:rFonts w:cs="Arial"/>
                <w:szCs w:val="24"/>
                <w:lang w:val="en-US" w:eastAsia="en-GB"/>
              </w:rPr>
            </w:pPr>
            <w:r>
              <w:rPr>
                <w:rFonts w:cs="Arial"/>
                <w:szCs w:val="24"/>
                <w:lang w:val="en-US" w:eastAsia="en-GB"/>
              </w:rPr>
              <w:lastRenderedPageBreak/>
              <w:t>Amber</w:t>
            </w:r>
          </w:p>
          <w:p w14:paraId="599DB9F1" w14:textId="77777777" w:rsidR="001A2C56" w:rsidRPr="001A2C56" w:rsidRDefault="001A2C56">
            <w:pPr>
              <w:rPr>
                <w:rFonts w:cs="Arial"/>
                <w:szCs w:val="24"/>
                <w:lang w:val="en-US" w:eastAsia="en-GB"/>
              </w:rPr>
            </w:pPr>
          </w:p>
          <w:p w14:paraId="183F6FE1" w14:textId="77777777" w:rsidR="001A2C56" w:rsidRPr="001A2C56" w:rsidRDefault="001A2C56">
            <w:pPr>
              <w:rPr>
                <w:rFonts w:cs="Arial"/>
                <w:szCs w:val="24"/>
                <w:lang w:val="en-US" w:eastAsia="en-GB"/>
              </w:rPr>
            </w:pPr>
          </w:p>
          <w:p w14:paraId="103E8284" w14:textId="77777777" w:rsidR="001A2C56" w:rsidRPr="001A2C56" w:rsidRDefault="001A2C56">
            <w:pPr>
              <w:rPr>
                <w:rFonts w:cs="Arial"/>
                <w:szCs w:val="24"/>
                <w:lang w:val="en-US" w:eastAsia="en-GB"/>
              </w:rPr>
            </w:pPr>
          </w:p>
          <w:p w14:paraId="2DBE48AF" w14:textId="77777777" w:rsidR="001A2C56" w:rsidRDefault="001A2C56" w:rsidP="001A2C56">
            <w:pPr>
              <w:rPr>
                <w:rFonts w:cs="Arial"/>
                <w:szCs w:val="24"/>
                <w:lang w:val="en-US" w:eastAsia="en-GB"/>
              </w:rPr>
            </w:pPr>
          </w:p>
          <w:p w14:paraId="1369D3CA" w14:textId="4921B8E0" w:rsidR="001A2C56" w:rsidRPr="001A2C56" w:rsidRDefault="001A2C56" w:rsidP="00341C44">
            <w:pPr>
              <w:rPr>
                <w:rFonts w:cs="Arial"/>
                <w:szCs w:val="24"/>
                <w:lang w:val="en-US" w:eastAsia="en-GB"/>
              </w:rPr>
            </w:pPr>
          </w:p>
        </w:tc>
      </w:tr>
      <w:tr w:rsidR="00216043" w:rsidRPr="00216043" w14:paraId="62F007AB" w14:textId="77777777" w:rsidTr="00341C44">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36866" w14:textId="77777777" w:rsidR="00251588" w:rsidRDefault="00251588" w:rsidP="00216043">
            <w:pPr>
              <w:suppressAutoHyphens/>
              <w:autoSpaceDN w:val="0"/>
              <w:ind w:right="141"/>
              <w:textAlignment w:val="baseline"/>
              <w:rPr>
                <w:rFonts w:cs="Arial"/>
                <w:szCs w:val="24"/>
              </w:rPr>
            </w:pPr>
          </w:p>
          <w:p w14:paraId="25F6326A" w14:textId="235DA2EF" w:rsidR="00216043" w:rsidRPr="00216043" w:rsidRDefault="00E7772E" w:rsidP="00216043">
            <w:pPr>
              <w:suppressAutoHyphens/>
              <w:autoSpaceDN w:val="0"/>
              <w:ind w:right="141"/>
              <w:textAlignment w:val="baseline"/>
              <w:rPr>
                <w:rFonts w:cs="Arial"/>
                <w:szCs w:val="24"/>
                <w:lang w:val="en-US" w:eastAsia="en-GB"/>
              </w:rPr>
            </w:pPr>
            <w:r>
              <w:rPr>
                <w:rFonts w:cs="Arial"/>
                <w:szCs w:val="24"/>
                <w:lang w:val="en-US" w:eastAsia="en-GB"/>
              </w:rPr>
              <w:t xml:space="preserve">The cost of the Capital </w:t>
            </w:r>
            <w:proofErr w:type="spellStart"/>
            <w:r>
              <w:rPr>
                <w:rFonts w:cs="Arial"/>
                <w:szCs w:val="24"/>
                <w:lang w:val="en-US" w:eastAsia="en-GB"/>
              </w:rPr>
              <w:t>programme</w:t>
            </w:r>
            <w:proofErr w:type="spellEnd"/>
            <w:r>
              <w:rPr>
                <w:rFonts w:cs="Arial"/>
                <w:szCs w:val="24"/>
                <w:lang w:val="en-US" w:eastAsia="en-GB"/>
              </w:rPr>
              <w:t xml:space="preserve"> is not affordable.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34C46" w14:textId="77777777" w:rsidR="00E7772E" w:rsidRDefault="00E7772E" w:rsidP="00E7772E">
            <w:pPr>
              <w:suppressAutoHyphens/>
              <w:autoSpaceDN w:val="0"/>
              <w:ind w:left="54" w:right="141"/>
              <w:textAlignment w:val="baseline"/>
              <w:rPr>
                <w:rFonts w:cs="Arial"/>
                <w:szCs w:val="24"/>
              </w:rPr>
            </w:pPr>
          </w:p>
          <w:p w14:paraId="0D8B35B6" w14:textId="77777777" w:rsidR="001A2C56" w:rsidRPr="00341C44" w:rsidRDefault="001A2C56" w:rsidP="001A2C56">
            <w:pPr>
              <w:suppressAutoHyphens/>
              <w:autoSpaceDN w:val="0"/>
              <w:ind w:left="54" w:right="141"/>
              <w:textAlignment w:val="baseline"/>
              <w:rPr>
                <w:rFonts w:cs="Arial"/>
                <w:strike/>
                <w:szCs w:val="24"/>
                <w:lang w:val="en-US"/>
              </w:rPr>
            </w:pPr>
            <w:r w:rsidRPr="00341C44">
              <w:rPr>
                <w:rFonts w:cs="Arial"/>
                <w:szCs w:val="24"/>
              </w:rPr>
              <w:t>The additional capital financing costs (borrowing) of these Capital proposals impacts the Revenue Budget in 2026/27 and will be included in Revenue Budget for 2026/27 as part of next year’s budget process when the year of 2026/27 will be included in the MTFS.</w:t>
            </w:r>
            <w:r w:rsidRPr="00341C44">
              <w:rPr>
                <w:rFonts w:cs="Arial"/>
                <w:strike/>
                <w:szCs w:val="24"/>
                <w:lang w:val="en-US"/>
              </w:rPr>
              <w:t xml:space="preserve"> </w:t>
            </w:r>
          </w:p>
          <w:p w14:paraId="309840D0" w14:textId="77777777" w:rsidR="001A2C56" w:rsidRPr="00341C44" w:rsidRDefault="001A2C56" w:rsidP="001A2C56">
            <w:pPr>
              <w:suppressAutoHyphens/>
              <w:autoSpaceDN w:val="0"/>
              <w:ind w:left="54" w:right="141"/>
              <w:textAlignment w:val="baseline"/>
              <w:rPr>
                <w:rFonts w:cs="Arial"/>
                <w:szCs w:val="24"/>
              </w:rPr>
            </w:pPr>
            <w:r w:rsidRPr="00341C44">
              <w:rPr>
                <w:rFonts w:cs="Arial"/>
                <w:szCs w:val="24"/>
              </w:rPr>
              <w:t>At this stage it is not possible to provide assurance that the 2026/27 budget will be balanced and hence make the Capital proposals affordable.</w:t>
            </w:r>
          </w:p>
          <w:p w14:paraId="31B079C7" w14:textId="73F19F68" w:rsidR="00216043" w:rsidRPr="00216043" w:rsidRDefault="00216043">
            <w:pPr>
              <w:suppressAutoHyphens/>
              <w:autoSpaceDN w:val="0"/>
              <w:ind w:left="54"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56B92E48" w14:textId="77777777" w:rsidR="00216043" w:rsidRDefault="00216043" w:rsidP="00216043">
            <w:pPr>
              <w:suppressAutoHyphens/>
              <w:autoSpaceDN w:val="0"/>
              <w:ind w:right="141"/>
              <w:textAlignment w:val="baseline"/>
              <w:rPr>
                <w:rFonts w:cs="Arial"/>
                <w:szCs w:val="24"/>
                <w:lang w:val="en-US" w:eastAsia="en-GB"/>
              </w:rPr>
            </w:pPr>
          </w:p>
          <w:p w14:paraId="15F47633" w14:textId="7F7F948B" w:rsidR="001A2C56" w:rsidRPr="001A2C56" w:rsidRDefault="00A7779C" w:rsidP="00341C44">
            <w:pPr>
              <w:rPr>
                <w:rFonts w:cs="Arial"/>
                <w:szCs w:val="24"/>
                <w:lang w:val="en-US" w:eastAsia="en-GB"/>
              </w:rPr>
            </w:pPr>
            <w:r>
              <w:rPr>
                <w:rFonts w:cs="Arial"/>
                <w:szCs w:val="24"/>
                <w:lang w:val="en-US" w:eastAsia="en-GB"/>
              </w:rPr>
              <w:t>Amber</w:t>
            </w:r>
          </w:p>
          <w:p w14:paraId="390570BC" w14:textId="77777777" w:rsidR="001A2C56" w:rsidRPr="001A2C56" w:rsidRDefault="001A2C56" w:rsidP="00341C44">
            <w:pPr>
              <w:rPr>
                <w:rFonts w:cs="Arial"/>
                <w:szCs w:val="24"/>
                <w:lang w:val="en-US" w:eastAsia="en-GB"/>
              </w:rPr>
            </w:pPr>
          </w:p>
          <w:p w14:paraId="666DE9EE" w14:textId="77777777" w:rsidR="001A2C56" w:rsidRPr="001A2C56" w:rsidRDefault="001A2C56" w:rsidP="00341C44">
            <w:pPr>
              <w:rPr>
                <w:rFonts w:cs="Arial"/>
                <w:szCs w:val="24"/>
                <w:lang w:val="en-US" w:eastAsia="en-GB"/>
              </w:rPr>
            </w:pPr>
          </w:p>
          <w:p w14:paraId="1CA06719" w14:textId="77777777" w:rsidR="001A2C56" w:rsidRPr="001A2C56" w:rsidRDefault="001A2C56" w:rsidP="00341C44">
            <w:pPr>
              <w:rPr>
                <w:rFonts w:cs="Arial"/>
                <w:szCs w:val="24"/>
                <w:lang w:val="en-US" w:eastAsia="en-GB"/>
              </w:rPr>
            </w:pPr>
          </w:p>
          <w:p w14:paraId="21149C56" w14:textId="77777777" w:rsidR="001A2C56" w:rsidRDefault="001A2C56" w:rsidP="001A2C56">
            <w:pPr>
              <w:rPr>
                <w:rFonts w:cs="Arial"/>
                <w:szCs w:val="24"/>
                <w:lang w:val="en-US" w:eastAsia="en-GB"/>
              </w:rPr>
            </w:pPr>
          </w:p>
          <w:p w14:paraId="5A3CA0C2" w14:textId="509FE4AD" w:rsidR="001A2C56" w:rsidRPr="001A2C56" w:rsidRDefault="001A2C56" w:rsidP="00341C44">
            <w:pPr>
              <w:rPr>
                <w:rFonts w:cs="Arial"/>
                <w:szCs w:val="24"/>
                <w:lang w:val="en-US" w:eastAsia="en-GB"/>
              </w:rPr>
            </w:pPr>
          </w:p>
        </w:tc>
      </w:tr>
      <w:tr w:rsidR="001A2C56" w:rsidRPr="00216043" w14:paraId="6D68B7B5" w14:textId="77777777" w:rsidTr="00341C44">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60F6F" w14:textId="77777777" w:rsidR="001A2C56" w:rsidRDefault="001A2C56" w:rsidP="001A2C56">
            <w:pPr>
              <w:suppressAutoHyphens/>
              <w:autoSpaceDN w:val="0"/>
              <w:ind w:right="141"/>
              <w:textAlignment w:val="baseline"/>
              <w:rPr>
                <w:rFonts w:cs="Arial"/>
                <w:szCs w:val="24"/>
                <w:lang w:val="en-US" w:eastAsia="en-GB"/>
              </w:rPr>
            </w:pPr>
          </w:p>
          <w:p w14:paraId="2D63191E" w14:textId="33FD43C9" w:rsidR="001A2C56" w:rsidRPr="00216043" w:rsidRDefault="001A2C56" w:rsidP="001A2C56">
            <w:pPr>
              <w:suppressAutoHyphens/>
              <w:autoSpaceDN w:val="0"/>
              <w:ind w:right="141"/>
              <w:textAlignment w:val="baseline"/>
              <w:rPr>
                <w:rFonts w:cs="Arial"/>
                <w:szCs w:val="24"/>
                <w:lang w:val="en-US" w:eastAsia="en-GB"/>
              </w:rPr>
            </w:pPr>
            <w:r w:rsidRPr="00216043">
              <w:rPr>
                <w:rFonts w:cs="Arial"/>
                <w:szCs w:val="24"/>
                <w:lang w:val="en-US" w:eastAsia="en-GB"/>
              </w:rPr>
              <w:t xml:space="preserve">The risk that the required level of BCIL does not </w:t>
            </w:r>
            <w:proofErr w:type="spellStart"/>
            <w:r w:rsidRPr="00216043">
              <w:rPr>
                <w:rFonts w:cs="Arial"/>
                <w:szCs w:val="24"/>
                <w:lang w:val="en-US" w:eastAsia="en-GB"/>
              </w:rPr>
              <w:t>materialise</w:t>
            </w:r>
            <w:proofErr w:type="spellEnd"/>
            <w:r>
              <w:rPr>
                <w:rFonts w:cs="Arial"/>
                <w:szCs w:val="24"/>
                <w:lang w:val="en-US" w:eastAsia="en-GB"/>
              </w:rPr>
              <w:t xml:space="preserve">.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CA3DF" w14:textId="6A64CDF0" w:rsidR="001A2C56" w:rsidRPr="00216043" w:rsidRDefault="001A2C56" w:rsidP="001A2C56">
            <w:pPr>
              <w:suppressAutoHyphens/>
              <w:autoSpaceDN w:val="0"/>
              <w:ind w:left="171" w:right="141"/>
              <w:textAlignment w:val="baseline"/>
              <w:rPr>
                <w:rFonts w:cs="Arial"/>
                <w:szCs w:val="24"/>
                <w:lang w:val="en-US" w:eastAsia="en-GB"/>
              </w:rPr>
            </w:pPr>
            <w:r w:rsidRPr="00341C44">
              <w:rPr>
                <w:rFonts w:cs="Arial"/>
                <w:szCs w:val="24"/>
                <w:lang w:val="en-US" w:eastAsia="en-GB"/>
              </w:rPr>
              <w:t xml:space="preserve">As the Capital </w:t>
            </w:r>
            <w:proofErr w:type="spellStart"/>
            <w:r w:rsidRPr="00341C44">
              <w:rPr>
                <w:rFonts w:cs="Arial"/>
                <w:szCs w:val="24"/>
                <w:lang w:val="en-US" w:eastAsia="en-GB"/>
              </w:rPr>
              <w:t>programme</w:t>
            </w:r>
            <w:proofErr w:type="spellEnd"/>
            <w:r w:rsidRPr="00341C44">
              <w:rPr>
                <w:rFonts w:cs="Arial"/>
                <w:szCs w:val="24"/>
                <w:lang w:val="en-US" w:eastAsia="en-GB"/>
              </w:rPr>
              <w:t xml:space="preserve"> is an annual process and the BCIL funding is now included in the report each year to Cabinet, the availability of BCIL to fund the Capital </w:t>
            </w:r>
            <w:proofErr w:type="spellStart"/>
            <w:r w:rsidRPr="00341C44">
              <w:rPr>
                <w:rFonts w:cs="Arial"/>
                <w:szCs w:val="24"/>
                <w:lang w:val="en-US" w:eastAsia="en-GB"/>
              </w:rPr>
              <w:t>Programme</w:t>
            </w:r>
            <w:proofErr w:type="spellEnd"/>
            <w:r w:rsidRPr="00341C44">
              <w:rPr>
                <w:rFonts w:cs="Arial"/>
                <w:szCs w:val="24"/>
                <w:lang w:val="en-US" w:eastAsia="en-GB"/>
              </w:rPr>
              <w:t xml:space="preserve"> is kept under review.  In normal circumstances, should the level of BCIL not be sufficient then either the schemes can be removed from the </w:t>
            </w:r>
            <w:proofErr w:type="spellStart"/>
            <w:r w:rsidRPr="00341C44">
              <w:rPr>
                <w:rFonts w:cs="Arial"/>
                <w:szCs w:val="24"/>
                <w:lang w:val="en-US" w:eastAsia="en-GB"/>
              </w:rPr>
              <w:t>programme</w:t>
            </w:r>
            <w:proofErr w:type="spellEnd"/>
            <w:r w:rsidRPr="00341C44">
              <w:rPr>
                <w:rFonts w:cs="Arial"/>
                <w:szCs w:val="24"/>
                <w:lang w:val="en-US" w:eastAsia="en-GB"/>
              </w:rPr>
              <w:t xml:space="preserve"> or funded from an alternative source. If that source is </w:t>
            </w:r>
            <w:r w:rsidRPr="001A2C56">
              <w:rPr>
                <w:rFonts w:cs="Arial"/>
                <w:szCs w:val="24"/>
                <w:lang w:val="en-US" w:eastAsia="en-GB"/>
              </w:rPr>
              <w:t>borrowing,</w:t>
            </w:r>
            <w:r w:rsidRPr="00341C44">
              <w:rPr>
                <w:rFonts w:cs="Arial"/>
                <w:szCs w:val="24"/>
                <w:lang w:val="en-US" w:eastAsia="en-GB"/>
              </w:rPr>
              <w:t xml:space="preserve"> then the revenue cost of borrowing will need to be included in the revenue budget. However, for 2022/23 due to one large receipt being received, there is already 95% of the BCIL funding available for all schemes proposed across all 3 years, therefore all schemes will be fully funded by the end of 2022/23 -see paragraphs 28 and 29.</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507540F0" w14:textId="231318B4" w:rsidR="001A2C56" w:rsidRDefault="00A7779C" w:rsidP="001A2C56">
            <w:pPr>
              <w:suppressAutoHyphens/>
              <w:autoSpaceDN w:val="0"/>
              <w:ind w:right="141"/>
              <w:textAlignment w:val="baseline"/>
              <w:rPr>
                <w:rFonts w:cs="Arial"/>
                <w:szCs w:val="24"/>
                <w:lang w:val="en-US" w:eastAsia="en-GB"/>
              </w:rPr>
            </w:pPr>
            <w:r>
              <w:rPr>
                <w:rFonts w:cs="Arial"/>
                <w:szCs w:val="24"/>
                <w:lang w:val="en-US" w:eastAsia="en-GB"/>
              </w:rPr>
              <w:t>Green</w:t>
            </w:r>
          </w:p>
          <w:p w14:paraId="3A21688E" w14:textId="77777777" w:rsidR="001A2C56" w:rsidRPr="001A2C56" w:rsidRDefault="001A2C56" w:rsidP="00341C44">
            <w:pPr>
              <w:rPr>
                <w:rFonts w:cs="Arial"/>
                <w:szCs w:val="24"/>
                <w:lang w:val="en-US" w:eastAsia="en-GB"/>
              </w:rPr>
            </w:pPr>
          </w:p>
          <w:p w14:paraId="6E90FF13" w14:textId="77777777" w:rsidR="001A2C56" w:rsidRPr="001A2C56" w:rsidRDefault="001A2C56" w:rsidP="00341C44">
            <w:pPr>
              <w:rPr>
                <w:rFonts w:cs="Arial"/>
                <w:szCs w:val="24"/>
                <w:lang w:val="en-US" w:eastAsia="en-GB"/>
              </w:rPr>
            </w:pPr>
          </w:p>
          <w:p w14:paraId="6751E77C" w14:textId="77777777" w:rsidR="001A2C56" w:rsidRPr="001A2C56" w:rsidRDefault="001A2C56" w:rsidP="00341C44">
            <w:pPr>
              <w:rPr>
                <w:rFonts w:cs="Arial"/>
                <w:szCs w:val="24"/>
                <w:lang w:val="en-US" w:eastAsia="en-GB"/>
              </w:rPr>
            </w:pPr>
          </w:p>
          <w:p w14:paraId="125F2D44" w14:textId="77777777" w:rsidR="001A2C56" w:rsidRPr="001A2C56" w:rsidRDefault="001A2C56" w:rsidP="00341C44">
            <w:pPr>
              <w:rPr>
                <w:rFonts w:cs="Arial"/>
                <w:szCs w:val="24"/>
                <w:lang w:val="en-US" w:eastAsia="en-GB"/>
              </w:rPr>
            </w:pPr>
          </w:p>
          <w:p w14:paraId="1D2FB3E0" w14:textId="77777777" w:rsidR="001A2C56" w:rsidRPr="001A2C56" w:rsidRDefault="001A2C56" w:rsidP="00341C44">
            <w:pPr>
              <w:rPr>
                <w:rFonts w:cs="Arial"/>
                <w:szCs w:val="24"/>
                <w:lang w:val="en-US" w:eastAsia="en-GB"/>
              </w:rPr>
            </w:pPr>
          </w:p>
          <w:p w14:paraId="0A243F8C" w14:textId="77777777" w:rsidR="001A2C56" w:rsidRPr="001A2C56" w:rsidRDefault="001A2C56" w:rsidP="00341C44">
            <w:pPr>
              <w:rPr>
                <w:rFonts w:cs="Arial"/>
                <w:szCs w:val="24"/>
                <w:lang w:val="en-US" w:eastAsia="en-GB"/>
              </w:rPr>
            </w:pPr>
          </w:p>
          <w:p w14:paraId="32CBA344" w14:textId="77777777" w:rsidR="001A2C56" w:rsidRDefault="001A2C56" w:rsidP="001A2C56">
            <w:pPr>
              <w:rPr>
                <w:rFonts w:cs="Arial"/>
                <w:szCs w:val="24"/>
                <w:lang w:val="en-US" w:eastAsia="en-GB"/>
              </w:rPr>
            </w:pPr>
          </w:p>
          <w:p w14:paraId="28B19D82" w14:textId="77777777" w:rsidR="001A2C56" w:rsidRDefault="001A2C56" w:rsidP="001A2C56">
            <w:pPr>
              <w:rPr>
                <w:rFonts w:cs="Arial"/>
                <w:szCs w:val="24"/>
                <w:lang w:val="en-US" w:eastAsia="en-GB"/>
              </w:rPr>
            </w:pPr>
          </w:p>
          <w:p w14:paraId="78599466" w14:textId="77777777" w:rsidR="001A2C56" w:rsidRDefault="001A2C56" w:rsidP="001A2C56">
            <w:pPr>
              <w:rPr>
                <w:rFonts w:cs="Arial"/>
                <w:szCs w:val="24"/>
                <w:lang w:val="en-US" w:eastAsia="en-GB"/>
              </w:rPr>
            </w:pPr>
          </w:p>
          <w:p w14:paraId="02576274" w14:textId="40F4547A" w:rsidR="001A2C56" w:rsidRPr="001A2C56" w:rsidRDefault="001A2C56" w:rsidP="00341C44">
            <w:pPr>
              <w:rPr>
                <w:rFonts w:cs="Arial"/>
                <w:szCs w:val="24"/>
                <w:lang w:val="en-US" w:eastAsia="en-GB"/>
              </w:rPr>
            </w:pPr>
          </w:p>
        </w:tc>
      </w:tr>
    </w:tbl>
    <w:p w14:paraId="1F8DD8DE" w14:textId="77777777" w:rsidR="00216043" w:rsidRPr="007740AC" w:rsidRDefault="00216043" w:rsidP="00216043">
      <w:pPr>
        <w:ind w:left="567"/>
        <w:jc w:val="both"/>
        <w:rPr>
          <w:rFonts w:cs="Arial"/>
          <w:szCs w:val="24"/>
        </w:rPr>
      </w:pPr>
    </w:p>
    <w:p w14:paraId="12C28E34" w14:textId="77777777" w:rsidR="00F92E60" w:rsidRDefault="00F92E60" w:rsidP="00EA216C">
      <w:pPr>
        <w:keepNext/>
        <w:ind w:left="567"/>
        <w:outlineLvl w:val="1"/>
        <w:rPr>
          <w:rFonts w:cs="Arial"/>
          <w:b/>
          <w:bCs/>
          <w:szCs w:val="24"/>
        </w:rPr>
      </w:pPr>
    </w:p>
    <w:p w14:paraId="6CCFADAE" w14:textId="4CD61005" w:rsidR="00480518" w:rsidRPr="00EA216C" w:rsidRDefault="00480518" w:rsidP="00EA216C">
      <w:pPr>
        <w:keepNext/>
        <w:ind w:left="567"/>
        <w:outlineLvl w:val="1"/>
        <w:rPr>
          <w:rFonts w:cs="Arial"/>
          <w:b/>
          <w:bCs/>
          <w:color w:val="FF0000"/>
          <w:szCs w:val="24"/>
        </w:rPr>
      </w:pPr>
      <w:r w:rsidRPr="00EA216C">
        <w:rPr>
          <w:rFonts w:cs="Arial"/>
          <w:b/>
          <w:bCs/>
          <w:szCs w:val="24"/>
        </w:rPr>
        <w:t>Equalities implications / Public Sector Equality Duty</w:t>
      </w:r>
    </w:p>
    <w:p w14:paraId="7646CED0" w14:textId="50BBF309" w:rsidR="00480518" w:rsidRPr="00480518" w:rsidRDefault="00480518" w:rsidP="00341C44">
      <w:pPr>
        <w:numPr>
          <w:ilvl w:val="0"/>
          <w:numId w:val="27"/>
        </w:numPr>
        <w:jc w:val="both"/>
        <w:rPr>
          <w:rFonts w:cs="Arial"/>
          <w:szCs w:val="24"/>
        </w:rPr>
      </w:pPr>
      <w:r w:rsidRPr="00480518">
        <w:rPr>
          <w:rFonts w:cs="Arial"/>
          <w:szCs w:val="24"/>
        </w:rPr>
        <w:t xml:space="preserve">One of the aims of the Capital Strategy is to ensure the responsible allocation of funding in line with the Council’s priorities and legislative requirements such as equalities legislation. Equalities implications form part of the way that the projects are prioritised.  The officer’s initial views are that no protected group is adversely affected by the proposals.  </w:t>
      </w:r>
      <w:r w:rsidR="009B46EA">
        <w:rPr>
          <w:rFonts w:cs="Arial"/>
          <w:szCs w:val="24"/>
        </w:rPr>
        <w:t xml:space="preserve">The </w:t>
      </w:r>
      <w:r w:rsidR="009B46EA" w:rsidRPr="00480518">
        <w:rPr>
          <w:rFonts w:cs="Arial"/>
          <w:szCs w:val="24"/>
        </w:rPr>
        <w:t>projects</w:t>
      </w:r>
      <w:r w:rsidRPr="00480518">
        <w:rPr>
          <w:rFonts w:cs="Arial"/>
          <w:szCs w:val="24"/>
        </w:rPr>
        <w:t xml:space="preserve"> proposed in the programme </w:t>
      </w:r>
      <w:r w:rsidR="00CC151C">
        <w:rPr>
          <w:rFonts w:cs="Arial"/>
          <w:szCs w:val="24"/>
        </w:rPr>
        <w:t>may</w:t>
      </w:r>
      <w:r w:rsidRPr="00480518">
        <w:rPr>
          <w:rFonts w:cs="Arial"/>
          <w:szCs w:val="24"/>
        </w:rPr>
        <w:t xml:space="preserve"> require full Equality Impact Assessments before they commence. </w:t>
      </w:r>
    </w:p>
    <w:p w14:paraId="15790344" w14:textId="77777777" w:rsidR="00480518" w:rsidRPr="00480518" w:rsidRDefault="00480518" w:rsidP="00480518">
      <w:pPr>
        <w:tabs>
          <w:tab w:val="left" w:pos="6150"/>
        </w:tabs>
        <w:ind w:left="567" w:hanging="567"/>
        <w:jc w:val="both"/>
      </w:pPr>
      <w:r w:rsidRPr="00480518">
        <w:tab/>
      </w:r>
    </w:p>
    <w:p w14:paraId="5E7F0B5D" w14:textId="77777777" w:rsidR="00480518" w:rsidRDefault="00480518" w:rsidP="00341C44">
      <w:pPr>
        <w:numPr>
          <w:ilvl w:val="0"/>
          <w:numId w:val="27"/>
        </w:numPr>
        <w:jc w:val="both"/>
        <w:rPr>
          <w:rFonts w:cs="Arial"/>
          <w:szCs w:val="24"/>
        </w:rPr>
      </w:pPr>
      <w:r w:rsidRPr="00480518">
        <w:rPr>
          <w:rFonts w:cs="Arial"/>
          <w:szCs w:val="24"/>
        </w:rPr>
        <w:t>Decision makers should have due regard to the public sector equality duty in making their decisions. Consideration of the duties should precede the decision. It is important that Cabinet has regard to the statutory grounds in the light of all available material such as material in the press and letters from residents. The statutory grounds of the public sector equality duty are found at section 149 of the Equality Act 2010 and are as follows:</w:t>
      </w:r>
      <w:r w:rsidR="00914951">
        <w:rPr>
          <w:rFonts w:cs="Arial"/>
          <w:szCs w:val="24"/>
        </w:rPr>
        <w:t xml:space="preserve"> </w:t>
      </w:r>
    </w:p>
    <w:p w14:paraId="4AE3C973" w14:textId="77777777" w:rsidR="00914951" w:rsidRPr="00480518" w:rsidRDefault="00914951" w:rsidP="00EA216C">
      <w:pPr>
        <w:ind w:left="567"/>
        <w:jc w:val="both"/>
        <w:rPr>
          <w:rFonts w:cs="Arial"/>
          <w:szCs w:val="24"/>
        </w:rPr>
      </w:pPr>
    </w:p>
    <w:p w14:paraId="1FB41260" w14:textId="77777777" w:rsidR="00480518" w:rsidRPr="00480518" w:rsidRDefault="00FC2CCF" w:rsidP="00480518">
      <w:pPr>
        <w:ind w:left="567"/>
        <w:jc w:val="both"/>
        <w:rPr>
          <w:rFonts w:cs="Arial"/>
          <w:i/>
          <w:iCs/>
          <w:szCs w:val="24"/>
        </w:rPr>
      </w:pPr>
      <w:r>
        <w:rPr>
          <w:rFonts w:cs="Arial"/>
          <w:i/>
          <w:iCs/>
          <w:szCs w:val="24"/>
        </w:rPr>
        <w:t xml:space="preserve">  </w:t>
      </w:r>
      <w:r w:rsidR="00480518" w:rsidRPr="00480518">
        <w:rPr>
          <w:rFonts w:cs="Arial"/>
          <w:i/>
          <w:iCs/>
          <w:szCs w:val="24"/>
        </w:rPr>
        <w:t xml:space="preserve">A public authority must, in the exercise of its functions, have due regard </w:t>
      </w:r>
      <w:r>
        <w:rPr>
          <w:rFonts w:cs="Arial"/>
          <w:i/>
          <w:iCs/>
          <w:szCs w:val="24"/>
        </w:rPr>
        <w:t xml:space="preserve">   </w:t>
      </w:r>
      <w:r w:rsidR="00480518" w:rsidRPr="00480518">
        <w:rPr>
          <w:rFonts w:cs="Arial"/>
          <w:i/>
          <w:iCs/>
          <w:szCs w:val="24"/>
        </w:rPr>
        <w:t>to the need to:</w:t>
      </w:r>
    </w:p>
    <w:p w14:paraId="5A31BF4B"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 xml:space="preserve">eliminate discrimination, harassment, victimisation and any other conduct that is prohibited by or under this </w:t>
      </w:r>
      <w:proofErr w:type="gramStart"/>
      <w:r w:rsidRPr="00480518">
        <w:rPr>
          <w:rFonts w:cs="Arial"/>
          <w:i/>
          <w:iCs/>
          <w:szCs w:val="24"/>
        </w:rPr>
        <w:t>Act;</w:t>
      </w:r>
      <w:proofErr w:type="gramEnd"/>
    </w:p>
    <w:p w14:paraId="418498F5"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 xml:space="preserve">advance equality of opportunity between persons who share a relevant protected characteristic and persons who do not share </w:t>
      </w:r>
      <w:proofErr w:type="gramStart"/>
      <w:r w:rsidRPr="00480518">
        <w:rPr>
          <w:rFonts w:cs="Arial"/>
          <w:i/>
          <w:iCs/>
          <w:szCs w:val="24"/>
        </w:rPr>
        <w:t>it;</w:t>
      </w:r>
      <w:proofErr w:type="gramEnd"/>
    </w:p>
    <w:p w14:paraId="16ECBA62" w14:textId="77777777" w:rsidR="00480518" w:rsidRPr="00480518" w:rsidRDefault="00480518" w:rsidP="00480518">
      <w:pPr>
        <w:numPr>
          <w:ilvl w:val="1"/>
          <w:numId w:val="30"/>
        </w:numPr>
        <w:ind w:left="748" w:firstLine="0"/>
        <w:jc w:val="both"/>
        <w:rPr>
          <w:rFonts w:cs="Arial"/>
          <w:i/>
          <w:iCs/>
          <w:szCs w:val="24"/>
        </w:rPr>
      </w:pPr>
      <w:r w:rsidRPr="00480518">
        <w:rPr>
          <w:rFonts w:cs="Arial"/>
          <w:i/>
          <w:iCs/>
          <w:szCs w:val="24"/>
        </w:rPr>
        <w:t>foster good relations between persons who share a relevant protected characteristic and persons who do not share it.</w:t>
      </w:r>
    </w:p>
    <w:p w14:paraId="12B7111B" w14:textId="77777777" w:rsidR="00480518" w:rsidRPr="00480518" w:rsidRDefault="00480518" w:rsidP="00480518">
      <w:pPr>
        <w:ind w:left="748"/>
        <w:jc w:val="both"/>
        <w:rPr>
          <w:rFonts w:cs="Arial"/>
          <w:i/>
          <w:iCs/>
          <w:szCs w:val="24"/>
        </w:rPr>
      </w:pPr>
      <w:r w:rsidRPr="00480518">
        <w:rPr>
          <w:rFonts w:cs="Arial"/>
          <w:i/>
          <w:iCs/>
          <w:szCs w:val="24"/>
        </w:rPr>
        <w:t>The relevant protected characteristics are:</w:t>
      </w:r>
    </w:p>
    <w:p w14:paraId="1417E19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Age</w:t>
      </w:r>
    </w:p>
    <w:p w14:paraId="733570A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Disability</w:t>
      </w:r>
    </w:p>
    <w:p w14:paraId="6430D0D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Gender reassignment</w:t>
      </w:r>
    </w:p>
    <w:p w14:paraId="3FC8142E"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Pregnancy and maternity</w:t>
      </w:r>
    </w:p>
    <w:p w14:paraId="79BB074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Race,</w:t>
      </w:r>
    </w:p>
    <w:p w14:paraId="1712C4C0"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Religion or belief</w:t>
      </w:r>
    </w:p>
    <w:p w14:paraId="4612B5C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w:t>
      </w:r>
    </w:p>
    <w:p w14:paraId="56D40CF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Sexual orientation</w:t>
      </w:r>
    </w:p>
    <w:p w14:paraId="200388F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Marriage and Civil partnership</w:t>
      </w:r>
    </w:p>
    <w:p w14:paraId="42A9A4D9" w14:textId="77777777" w:rsidR="00480518" w:rsidRPr="00480518" w:rsidRDefault="00480518" w:rsidP="00480518">
      <w:pPr>
        <w:jc w:val="both"/>
        <w:rPr>
          <w:rFonts w:cs="Arial"/>
        </w:rPr>
      </w:pPr>
    </w:p>
    <w:p w14:paraId="28D2B709" w14:textId="77777777" w:rsidR="00480518" w:rsidRPr="00480518" w:rsidRDefault="00480518" w:rsidP="00480518">
      <w:pPr>
        <w:ind w:left="567" w:hanging="567"/>
      </w:pPr>
    </w:p>
    <w:p w14:paraId="36C4A485" w14:textId="77777777" w:rsidR="00480518" w:rsidRPr="00BB41B1" w:rsidRDefault="00480518" w:rsidP="00341C44">
      <w:pPr>
        <w:pStyle w:val="ListParagraph"/>
        <w:numPr>
          <w:ilvl w:val="0"/>
          <w:numId w:val="27"/>
        </w:numPr>
        <w:rPr>
          <w:b/>
          <w:sz w:val="28"/>
          <w:szCs w:val="28"/>
        </w:rPr>
      </w:pPr>
      <w:r w:rsidRPr="00BB41B1">
        <w:rPr>
          <w:b/>
          <w:sz w:val="28"/>
          <w:szCs w:val="28"/>
        </w:rPr>
        <w:t xml:space="preserve">Council Priorities </w:t>
      </w:r>
    </w:p>
    <w:p w14:paraId="30E855E6" w14:textId="26C30CB0" w:rsidR="00ED090C" w:rsidRDefault="00BB41B1" w:rsidP="00BB41B1">
      <w:pPr>
        <w:tabs>
          <w:tab w:val="left" w:pos="7470"/>
        </w:tabs>
        <w:ind w:left="709" w:hanging="709"/>
        <w:rPr>
          <w:rFonts w:cs="Arial"/>
          <w:szCs w:val="24"/>
        </w:rPr>
      </w:pPr>
      <w:r>
        <w:rPr>
          <w:rFonts w:cs="Arial"/>
          <w:szCs w:val="24"/>
        </w:rPr>
        <w:tab/>
      </w:r>
      <w:r w:rsidRPr="00D378CC">
        <w:rPr>
          <w:rFonts w:cs="Arial"/>
          <w:szCs w:val="24"/>
        </w:rPr>
        <w:t xml:space="preserve">The </w:t>
      </w:r>
      <w:r>
        <w:rPr>
          <w:rFonts w:cs="Arial"/>
          <w:szCs w:val="24"/>
        </w:rPr>
        <w:t xml:space="preserve">Council’s </w:t>
      </w:r>
      <w:r w:rsidR="00076A95">
        <w:rPr>
          <w:rFonts w:cs="Arial"/>
          <w:szCs w:val="24"/>
        </w:rPr>
        <w:t xml:space="preserve">Final </w:t>
      </w:r>
      <w:r>
        <w:rPr>
          <w:rFonts w:cs="Arial"/>
          <w:szCs w:val="24"/>
        </w:rPr>
        <w:t>Capital Programme for 20</w:t>
      </w:r>
      <w:r w:rsidR="001A2C56">
        <w:rPr>
          <w:rFonts w:cs="Arial"/>
          <w:szCs w:val="24"/>
        </w:rPr>
        <w:t>3</w:t>
      </w:r>
      <w:r w:rsidR="001B1344">
        <w:rPr>
          <w:rFonts w:cs="Arial"/>
          <w:szCs w:val="24"/>
        </w:rPr>
        <w:t>2</w:t>
      </w:r>
      <w:r>
        <w:rPr>
          <w:rFonts w:cs="Arial"/>
          <w:szCs w:val="24"/>
        </w:rPr>
        <w:t>/2</w:t>
      </w:r>
      <w:r w:rsidR="001A2C56">
        <w:rPr>
          <w:rFonts w:cs="Arial"/>
          <w:szCs w:val="24"/>
        </w:rPr>
        <w:t>4</w:t>
      </w:r>
      <w:r>
        <w:rPr>
          <w:rFonts w:cs="Arial"/>
          <w:szCs w:val="24"/>
        </w:rPr>
        <w:t xml:space="preserve"> to 202</w:t>
      </w:r>
      <w:r w:rsidR="001A2C56">
        <w:rPr>
          <w:rFonts w:cs="Arial"/>
          <w:szCs w:val="24"/>
        </w:rPr>
        <w:t>5</w:t>
      </w:r>
      <w:r>
        <w:rPr>
          <w:rFonts w:cs="Arial"/>
          <w:szCs w:val="24"/>
        </w:rPr>
        <w:t>/2</w:t>
      </w:r>
      <w:r w:rsidR="001A2C56">
        <w:rPr>
          <w:rFonts w:cs="Arial"/>
          <w:szCs w:val="24"/>
        </w:rPr>
        <w:t>6</w:t>
      </w:r>
      <w:r w:rsidR="00B40DCE">
        <w:rPr>
          <w:rFonts w:cs="Arial"/>
          <w:szCs w:val="24"/>
        </w:rPr>
        <w:t xml:space="preserve"> </w:t>
      </w:r>
      <w:r>
        <w:rPr>
          <w:rFonts w:cs="Arial"/>
          <w:szCs w:val="24"/>
        </w:rPr>
        <w:t xml:space="preserve">has been prepared in line with the </w:t>
      </w:r>
      <w:r w:rsidRPr="00D378CC">
        <w:rPr>
          <w:rFonts w:cs="Arial"/>
          <w:szCs w:val="24"/>
        </w:rPr>
        <w:t xml:space="preserve">Council’s </w:t>
      </w:r>
      <w:r>
        <w:rPr>
          <w:rFonts w:cs="Arial"/>
          <w:szCs w:val="24"/>
        </w:rPr>
        <w:t>priorities:</w:t>
      </w:r>
    </w:p>
    <w:p w14:paraId="191BE6B4" w14:textId="77777777" w:rsidR="001A2C56" w:rsidRDefault="001A2C56" w:rsidP="00BB41B1">
      <w:pPr>
        <w:tabs>
          <w:tab w:val="left" w:pos="7470"/>
        </w:tabs>
        <w:ind w:left="709" w:hanging="709"/>
        <w:rPr>
          <w:rFonts w:cs="Arial"/>
          <w:szCs w:val="24"/>
        </w:rPr>
      </w:pPr>
    </w:p>
    <w:p w14:paraId="5446FD21" w14:textId="77777777" w:rsidR="001A2C56" w:rsidRPr="00341C44" w:rsidRDefault="001A2C56" w:rsidP="00F76F03">
      <w:pPr>
        <w:pStyle w:val="ListParagraph"/>
        <w:numPr>
          <w:ilvl w:val="0"/>
          <w:numId w:val="58"/>
        </w:numPr>
        <w:tabs>
          <w:tab w:val="left" w:pos="7470"/>
        </w:tabs>
      </w:pPr>
      <w:r w:rsidRPr="00341C44">
        <w:t xml:space="preserve">A council that puts residents first  </w:t>
      </w:r>
    </w:p>
    <w:p w14:paraId="4269C563" w14:textId="77777777" w:rsidR="001A2C56" w:rsidRPr="00341C44" w:rsidRDefault="001A2C56" w:rsidP="00F76F03">
      <w:pPr>
        <w:pStyle w:val="ListParagraph"/>
        <w:numPr>
          <w:ilvl w:val="0"/>
          <w:numId w:val="58"/>
        </w:numPr>
        <w:tabs>
          <w:tab w:val="left" w:pos="7470"/>
        </w:tabs>
      </w:pPr>
      <w:r w:rsidRPr="00341C44">
        <w:t xml:space="preserve">A borough that is clean and safe </w:t>
      </w:r>
    </w:p>
    <w:p w14:paraId="6EC63E1B" w14:textId="4321F305" w:rsidR="001A2C56" w:rsidRPr="00F92E60" w:rsidRDefault="001A2C56" w:rsidP="00F76F03">
      <w:pPr>
        <w:pStyle w:val="ListParagraph"/>
        <w:numPr>
          <w:ilvl w:val="0"/>
          <w:numId w:val="58"/>
        </w:numPr>
        <w:tabs>
          <w:tab w:val="left" w:pos="7470"/>
        </w:tabs>
        <w:rPr>
          <w:rFonts w:cs="Arial"/>
          <w:szCs w:val="24"/>
        </w:rPr>
      </w:pPr>
      <w:r w:rsidRPr="00341C44">
        <w:t>A place where those in need are supported</w:t>
      </w:r>
    </w:p>
    <w:p w14:paraId="6D5E6B27" w14:textId="77777777" w:rsidR="001B1344" w:rsidRPr="00F76F03" w:rsidRDefault="001B1344" w:rsidP="001B1344">
      <w:pPr>
        <w:pStyle w:val="Heading2"/>
        <w:spacing w:before="480" w:after="240"/>
        <w:rPr>
          <w:rFonts w:ascii="Arial Black" w:hAnsi="Arial Black"/>
          <w:sz w:val="32"/>
        </w:rPr>
      </w:pPr>
      <w:r w:rsidRPr="00F76F03">
        <w:rPr>
          <w:rFonts w:ascii="Arial Black" w:hAnsi="Arial Black"/>
          <w:sz w:val="32"/>
        </w:rPr>
        <w:t>Section 3 - Statutory Officer Clearance</w:t>
      </w:r>
    </w:p>
    <w:p w14:paraId="5A41AB61" w14:textId="77777777" w:rsidR="001B1344" w:rsidRPr="00DF28AA" w:rsidRDefault="001B1344" w:rsidP="001B1344">
      <w:pPr>
        <w:rPr>
          <w:sz w:val="28"/>
        </w:rPr>
      </w:pPr>
      <w:r w:rsidRPr="00DF28AA">
        <w:rPr>
          <w:b/>
          <w:sz w:val="28"/>
        </w:rPr>
        <w:t>Statutory Officer:  Dawn Calvert</w:t>
      </w:r>
    </w:p>
    <w:p w14:paraId="24589DF4" w14:textId="77777777" w:rsidR="001B1344" w:rsidRPr="00A66326" w:rsidRDefault="001B1344" w:rsidP="001B1344">
      <w:r>
        <w:t xml:space="preserve">Signed by the </w:t>
      </w:r>
      <w:r w:rsidRPr="00A66326">
        <w:t>Chief Financial Officer</w:t>
      </w:r>
    </w:p>
    <w:p w14:paraId="76B05AD3" w14:textId="4C88E511" w:rsidR="001B1344" w:rsidRPr="00DF28AA" w:rsidRDefault="001B1344" w:rsidP="001B1344">
      <w:pPr>
        <w:spacing w:after="480"/>
        <w:rPr>
          <w:sz w:val="28"/>
        </w:rPr>
      </w:pPr>
      <w:r w:rsidRPr="00DF28AA">
        <w:rPr>
          <w:b/>
          <w:sz w:val="28"/>
        </w:rPr>
        <w:t xml:space="preserve">Date:  </w:t>
      </w:r>
      <w:r w:rsidR="00F76F03">
        <w:rPr>
          <w:b/>
          <w:sz w:val="28"/>
        </w:rPr>
        <w:t>0</w:t>
      </w:r>
      <w:r w:rsidR="00534B43">
        <w:rPr>
          <w:b/>
          <w:sz w:val="28"/>
        </w:rPr>
        <w:t>3</w:t>
      </w:r>
      <w:r w:rsidR="00F76F03">
        <w:rPr>
          <w:b/>
          <w:sz w:val="28"/>
        </w:rPr>
        <w:t>/02/2023</w:t>
      </w:r>
    </w:p>
    <w:p w14:paraId="669951E7" w14:textId="0C13463C" w:rsidR="001B1344" w:rsidRPr="00DF28AA" w:rsidRDefault="001B1344" w:rsidP="001B1344">
      <w:pPr>
        <w:rPr>
          <w:sz w:val="28"/>
        </w:rPr>
      </w:pPr>
      <w:r w:rsidRPr="00DF28AA">
        <w:rPr>
          <w:b/>
          <w:sz w:val="28"/>
        </w:rPr>
        <w:t xml:space="preserve">Statutory Officer:  </w:t>
      </w:r>
      <w:r w:rsidR="004A00CC">
        <w:rPr>
          <w:b/>
          <w:sz w:val="28"/>
        </w:rPr>
        <w:t>Caroline Eccles</w:t>
      </w:r>
    </w:p>
    <w:p w14:paraId="22E7F17F" w14:textId="0F94451E" w:rsidR="001B1344" w:rsidRPr="00A66326" w:rsidRDefault="001B1344" w:rsidP="001B1344">
      <w:r w:rsidRPr="00A66326">
        <w:t>Signed on behalf</w:t>
      </w:r>
      <w:r w:rsidR="00DE3C1A">
        <w:t xml:space="preserve"> o</w:t>
      </w:r>
      <w:r>
        <w:t xml:space="preserve">f </w:t>
      </w:r>
      <w:r w:rsidRPr="00A66326">
        <w:t>the Monitoring Officer</w:t>
      </w:r>
    </w:p>
    <w:p w14:paraId="3728622A" w14:textId="242A9499" w:rsidR="001B1344" w:rsidRPr="00DF28AA" w:rsidRDefault="001B1344" w:rsidP="001B1344">
      <w:pPr>
        <w:spacing w:after="480"/>
        <w:rPr>
          <w:sz w:val="28"/>
        </w:rPr>
      </w:pPr>
      <w:r w:rsidRPr="00DF28AA">
        <w:rPr>
          <w:b/>
          <w:sz w:val="28"/>
        </w:rPr>
        <w:t xml:space="preserve">Date:  </w:t>
      </w:r>
      <w:r w:rsidR="004A00CC">
        <w:rPr>
          <w:b/>
          <w:sz w:val="28"/>
        </w:rPr>
        <w:t>07/02/202</w:t>
      </w:r>
      <w:r w:rsidR="00F76F03">
        <w:rPr>
          <w:b/>
          <w:sz w:val="28"/>
        </w:rPr>
        <w:t>3</w:t>
      </w:r>
    </w:p>
    <w:p w14:paraId="234AB49C" w14:textId="3D80D01D" w:rsidR="001B1344" w:rsidRPr="00DF28AA" w:rsidRDefault="001B1344" w:rsidP="001B1344">
      <w:pPr>
        <w:rPr>
          <w:sz w:val="28"/>
        </w:rPr>
      </w:pPr>
      <w:r w:rsidRPr="00DF28AA">
        <w:rPr>
          <w:b/>
          <w:sz w:val="28"/>
        </w:rPr>
        <w:t xml:space="preserve">Chief Officer:  </w:t>
      </w:r>
      <w:r w:rsidR="00F97B50">
        <w:rPr>
          <w:b/>
          <w:sz w:val="28"/>
        </w:rPr>
        <w:t>Dawn Calvert</w:t>
      </w:r>
    </w:p>
    <w:p w14:paraId="03FF85DD" w14:textId="507B19B6" w:rsidR="001B1344" w:rsidRPr="00A66326" w:rsidRDefault="009B46EA" w:rsidP="001B1344">
      <w:r>
        <w:t>Signed o</w:t>
      </w:r>
      <w:r w:rsidR="00F97B50">
        <w:t xml:space="preserve">n behalf of </w:t>
      </w:r>
      <w:r w:rsidR="001B1344">
        <w:t>the Corporate Director</w:t>
      </w:r>
    </w:p>
    <w:p w14:paraId="7CBF23CE" w14:textId="01BB4093" w:rsidR="001B1344" w:rsidRPr="00DF28AA" w:rsidRDefault="001B1344" w:rsidP="001B1344">
      <w:pPr>
        <w:spacing w:after="480"/>
        <w:rPr>
          <w:sz w:val="28"/>
        </w:rPr>
      </w:pPr>
      <w:r w:rsidRPr="00DF28AA">
        <w:rPr>
          <w:b/>
          <w:sz w:val="28"/>
        </w:rPr>
        <w:t xml:space="preserve">Date: </w:t>
      </w:r>
      <w:r w:rsidR="004A00CC">
        <w:rPr>
          <w:b/>
          <w:sz w:val="28"/>
        </w:rPr>
        <w:t>07/02/202</w:t>
      </w:r>
      <w:r w:rsidR="00F76F03">
        <w:rPr>
          <w:b/>
          <w:sz w:val="28"/>
        </w:rPr>
        <w:t>3</w:t>
      </w:r>
    </w:p>
    <w:p w14:paraId="4BCDA2B3" w14:textId="77777777" w:rsidR="001B1344" w:rsidRPr="00DF28AA" w:rsidRDefault="001B1344" w:rsidP="001B1344">
      <w:pPr>
        <w:rPr>
          <w:sz w:val="28"/>
        </w:rPr>
      </w:pPr>
      <w:r w:rsidRPr="00DF28AA">
        <w:rPr>
          <w:b/>
          <w:sz w:val="28"/>
        </w:rPr>
        <w:t>Head of Procurement:  Nimesh Mehta</w:t>
      </w:r>
    </w:p>
    <w:p w14:paraId="2AE79973" w14:textId="77777777" w:rsidR="001B1344" w:rsidRPr="00A66326" w:rsidRDefault="001B1344" w:rsidP="001B1344">
      <w:r w:rsidRPr="00A66326">
        <w:t xml:space="preserve">Signed by the </w:t>
      </w:r>
      <w:r>
        <w:t>Head of Procurement</w:t>
      </w:r>
    </w:p>
    <w:p w14:paraId="11F6A440" w14:textId="76F2AF53" w:rsidR="001B1344" w:rsidRPr="00DF28AA" w:rsidRDefault="001B1344" w:rsidP="001B1344">
      <w:pPr>
        <w:spacing w:after="480"/>
        <w:rPr>
          <w:sz w:val="28"/>
        </w:rPr>
      </w:pPr>
      <w:r w:rsidRPr="00DF28AA">
        <w:rPr>
          <w:b/>
          <w:sz w:val="28"/>
        </w:rPr>
        <w:t xml:space="preserve">Date: </w:t>
      </w:r>
      <w:r w:rsidR="00173F37">
        <w:rPr>
          <w:b/>
          <w:sz w:val="28"/>
        </w:rPr>
        <w:t>07/02/202</w:t>
      </w:r>
      <w:r w:rsidR="00F76F03">
        <w:rPr>
          <w:b/>
          <w:sz w:val="28"/>
        </w:rPr>
        <w:t>3</w:t>
      </w:r>
    </w:p>
    <w:p w14:paraId="3E07EC10" w14:textId="39742B10" w:rsidR="001B1344" w:rsidRPr="00DF28AA" w:rsidRDefault="001B1344" w:rsidP="001B1344">
      <w:pPr>
        <w:rPr>
          <w:sz w:val="28"/>
        </w:rPr>
      </w:pPr>
      <w:r w:rsidRPr="00DF28AA">
        <w:rPr>
          <w:b/>
          <w:sz w:val="28"/>
        </w:rPr>
        <w:lastRenderedPageBreak/>
        <w:t xml:space="preserve">Head of Internal Audit:  </w:t>
      </w:r>
      <w:r w:rsidR="00173F37">
        <w:rPr>
          <w:b/>
          <w:sz w:val="28"/>
        </w:rPr>
        <w:t>Neale Burns</w:t>
      </w:r>
    </w:p>
    <w:p w14:paraId="50F80039" w14:textId="52E93A96" w:rsidR="001B1344" w:rsidRPr="00A66326" w:rsidRDefault="001B1344" w:rsidP="001B1344">
      <w:r w:rsidRPr="00A66326">
        <w:t xml:space="preserve">Signed </w:t>
      </w:r>
      <w:r w:rsidR="00173F37">
        <w:t xml:space="preserve">on behalf of </w:t>
      </w:r>
      <w:r w:rsidRPr="00A66326">
        <w:t xml:space="preserve">the </w:t>
      </w:r>
      <w:r>
        <w:t>Head of Internal Audit</w:t>
      </w:r>
    </w:p>
    <w:p w14:paraId="552D5F73" w14:textId="5B76C734" w:rsidR="001B1344" w:rsidRDefault="001B1344" w:rsidP="001B1344">
      <w:pPr>
        <w:spacing w:after="480"/>
        <w:rPr>
          <w:b/>
          <w:bCs/>
          <w:sz w:val="28"/>
        </w:rPr>
      </w:pPr>
      <w:r w:rsidRPr="00074A71">
        <w:rPr>
          <w:b/>
          <w:bCs/>
          <w:sz w:val="28"/>
        </w:rPr>
        <w:t xml:space="preserve">Date: </w:t>
      </w:r>
      <w:r w:rsidR="00173F37">
        <w:rPr>
          <w:b/>
          <w:bCs/>
          <w:sz w:val="28"/>
        </w:rPr>
        <w:t>07/02/202</w:t>
      </w:r>
      <w:r w:rsidR="00F76F03">
        <w:rPr>
          <w:b/>
          <w:bCs/>
          <w:sz w:val="28"/>
        </w:rPr>
        <w:t>3</w:t>
      </w:r>
    </w:p>
    <w:p w14:paraId="51AC7C60" w14:textId="35F09314" w:rsidR="00F76F03" w:rsidRPr="00F42E1E" w:rsidRDefault="00F76F03" w:rsidP="00F76F03">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sidRPr="005A6BCB">
        <w:rPr>
          <w:b/>
          <w:bCs/>
          <w:sz w:val="28"/>
        </w:rPr>
        <w:t xml:space="preserve">     </w:t>
      </w:r>
    </w:p>
    <w:p w14:paraId="05A7CB83" w14:textId="77777777" w:rsidR="00F76F03" w:rsidRPr="00435B5D" w:rsidRDefault="00F76F03" w:rsidP="00F76F03">
      <w:pPr>
        <w:pStyle w:val="Heading2"/>
        <w:spacing w:before="480" w:after="240"/>
      </w:pPr>
      <w:r>
        <w:t>Mandatory Checks</w:t>
      </w:r>
    </w:p>
    <w:p w14:paraId="00478A4B" w14:textId="77777777" w:rsidR="00F76F03" w:rsidRPr="00F76F03" w:rsidRDefault="00F76F03" w:rsidP="00F76F03">
      <w:pPr>
        <w:pStyle w:val="Heading3"/>
        <w:ind w:left="0" w:firstLine="0"/>
        <w:jc w:val="left"/>
        <w:rPr>
          <w:b w:val="0"/>
          <w:bCs w:val="0"/>
        </w:rPr>
      </w:pPr>
      <w:r w:rsidRPr="003313EA">
        <w:t xml:space="preserve">Ward Councillors </w:t>
      </w:r>
      <w:r>
        <w:t xml:space="preserve">notified:  </w:t>
      </w:r>
      <w:r w:rsidRPr="00F76F03">
        <w:rPr>
          <w:b w:val="0"/>
          <w:bCs w:val="0"/>
        </w:rPr>
        <w:t>NO, as it impacts on all Wards</w:t>
      </w:r>
    </w:p>
    <w:p w14:paraId="017C3E62" w14:textId="77777777" w:rsidR="00F76F03" w:rsidRDefault="00F76F03" w:rsidP="00F76F03">
      <w:pPr>
        <w:pStyle w:val="Heading3"/>
        <w:ind w:left="0" w:firstLine="0"/>
        <w:jc w:val="left"/>
      </w:pPr>
    </w:p>
    <w:p w14:paraId="5533CCF7" w14:textId="77777777" w:rsidR="00F76F03" w:rsidRPr="00F76F03" w:rsidRDefault="00F76F03" w:rsidP="00F76F03">
      <w:pPr>
        <w:pStyle w:val="Heading3"/>
        <w:ind w:left="0" w:firstLine="0"/>
        <w:jc w:val="left"/>
        <w:rPr>
          <w:b w:val="0"/>
        </w:rPr>
      </w:pPr>
      <w:proofErr w:type="spellStart"/>
      <w:r w:rsidRPr="00202D79">
        <w:t>EqIA</w:t>
      </w:r>
      <w:proofErr w:type="spellEnd"/>
      <w:r w:rsidRPr="00202D79">
        <w:t xml:space="preserve"> carried out:</w:t>
      </w:r>
      <w:r>
        <w:t xml:space="preserve">  </w:t>
      </w:r>
      <w:r w:rsidRPr="00F76F03">
        <w:rPr>
          <w:rFonts w:cs="Times New Roman"/>
          <w:b w:val="0"/>
          <w:szCs w:val="20"/>
        </w:rPr>
        <w:t>NO as these capital proposals are in the main rolling programme items which will improve the Council’s infrastructure and assets</w:t>
      </w:r>
      <w:r w:rsidRPr="00F76F03">
        <w:rPr>
          <w:b w:val="0"/>
        </w:rPr>
        <w:t xml:space="preserve"> </w:t>
      </w:r>
    </w:p>
    <w:p w14:paraId="3ABCA30E" w14:textId="77777777" w:rsidR="00F76F03" w:rsidRDefault="00F76F03" w:rsidP="00F76F03">
      <w:pPr>
        <w:pStyle w:val="Heading3"/>
        <w:ind w:left="0" w:firstLine="0"/>
        <w:jc w:val="left"/>
      </w:pPr>
    </w:p>
    <w:p w14:paraId="46A08D67" w14:textId="10D2162E" w:rsidR="00F76F03" w:rsidRPr="00F76F03" w:rsidRDefault="00F76F03" w:rsidP="00F76F03">
      <w:pPr>
        <w:pStyle w:val="Heading3"/>
        <w:ind w:left="0" w:firstLine="0"/>
        <w:jc w:val="left"/>
        <w:rPr>
          <w:b w:val="0"/>
          <w:bCs w:val="0"/>
          <w:color w:val="FF0000"/>
        </w:rPr>
      </w:pPr>
      <w:proofErr w:type="spellStart"/>
      <w:r w:rsidRPr="00202D79">
        <w:t>EqIA</w:t>
      </w:r>
      <w:proofErr w:type="spellEnd"/>
      <w:r w:rsidRPr="00202D79">
        <w:t xml:space="preserve"> cleared by:</w:t>
      </w:r>
      <w:r>
        <w:t xml:space="preserve">  </w:t>
      </w:r>
      <w:r w:rsidRPr="00F76F03">
        <w:rPr>
          <w:b w:val="0"/>
          <w:bCs w:val="0"/>
        </w:rPr>
        <w:t>N/A</w:t>
      </w:r>
    </w:p>
    <w:p w14:paraId="092904BF" w14:textId="77777777" w:rsidR="00F76F03" w:rsidRDefault="00F76F03" w:rsidP="001B1344">
      <w:pPr>
        <w:rPr>
          <w:rFonts w:cs="Arial"/>
          <w:b/>
          <w:bCs/>
          <w:sz w:val="28"/>
          <w:szCs w:val="32"/>
        </w:rPr>
      </w:pPr>
    </w:p>
    <w:p w14:paraId="01E85487" w14:textId="3BFE66FF" w:rsidR="001B1344" w:rsidRPr="00F76F03" w:rsidRDefault="001B1344" w:rsidP="001B1344">
      <w:pPr>
        <w:pStyle w:val="Heading1"/>
        <w:keepNext/>
        <w:rPr>
          <w:b/>
        </w:rPr>
      </w:pPr>
      <w:r w:rsidRPr="00F76F03">
        <w:rPr>
          <w:b/>
        </w:rPr>
        <w:t>Section 4 - Contact Details and Background Papers</w:t>
      </w:r>
    </w:p>
    <w:p w14:paraId="48FF6BDA" w14:textId="77777777" w:rsidR="001B1344" w:rsidRDefault="001B1344" w:rsidP="001B1344">
      <w:pPr>
        <w:keepNext/>
        <w:rPr>
          <w:rFonts w:cs="Arial"/>
        </w:rPr>
      </w:pPr>
    </w:p>
    <w:p w14:paraId="71B1EF08" w14:textId="220BB870" w:rsidR="001B1344" w:rsidRPr="00D47AA9" w:rsidRDefault="001B1344" w:rsidP="001B1344">
      <w:pPr>
        <w:pStyle w:val="Infotext"/>
        <w:rPr>
          <w:sz w:val="24"/>
          <w:szCs w:val="24"/>
        </w:rPr>
      </w:pPr>
      <w:r w:rsidRPr="00D47AA9">
        <w:rPr>
          <w:b/>
          <w:sz w:val="24"/>
          <w:szCs w:val="24"/>
        </w:rPr>
        <w:t>Contact:  Sharon Daniels</w:t>
      </w:r>
      <w:r w:rsidRPr="00D47AA9">
        <w:rPr>
          <w:sz w:val="24"/>
          <w:szCs w:val="24"/>
        </w:rPr>
        <w:t>, Head of Strategic and Technical Finance (Deputy S151)</w:t>
      </w:r>
      <w:r w:rsidR="00F76F03">
        <w:rPr>
          <w:sz w:val="24"/>
          <w:szCs w:val="24"/>
        </w:rPr>
        <w:t xml:space="preserve">, </w:t>
      </w:r>
      <w:hyperlink r:id="rId27" w:history="1">
        <w:r w:rsidRPr="00D47AA9">
          <w:rPr>
            <w:rStyle w:val="Hyperlink"/>
            <w:sz w:val="24"/>
            <w:szCs w:val="24"/>
          </w:rPr>
          <w:t>sharon.daniels@harrow.gov.uk</w:t>
        </w:r>
      </w:hyperlink>
    </w:p>
    <w:p w14:paraId="522BF673" w14:textId="77777777" w:rsidR="001B1344" w:rsidRDefault="001B1344" w:rsidP="001B1344"/>
    <w:p w14:paraId="7B9A6D05" w14:textId="064F90D8" w:rsidR="001B1344" w:rsidRDefault="001B1344" w:rsidP="001B1344">
      <w:pPr>
        <w:pStyle w:val="Infotext"/>
        <w:rPr>
          <w:b/>
        </w:rPr>
      </w:pPr>
      <w:r w:rsidRPr="004E47FC">
        <w:rPr>
          <w:b/>
        </w:rPr>
        <w:t>Background Papers</w:t>
      </w:r>
      <w:r>
        <w:rPr>
          <w:b/>
        </w:rPr>
        <w:t xml:space="preserve">: </w:t>
      </w:r>
      <w:r w:rsidR="00F76F03" w:rsidRPr="00F76F03">
        <w:rPr>
          <w:bCs/>
        </w:rPr>
        <w:t>None</w:t>
      </w:r>
    </w:p>
    <w:p w14:paraId="6E555173" w14:textId="77777777" w:rsidR="001B1344" w:rsidRDefault="001B1344" w:rsidP="001B1344">
      <w:pPr>
        <w:pStyle w:val="Infotext"/>
        <w:rPr>
          <w:b/>
        </w:rPr>
      </w:pPr>
    </w:p>
    <w:p w14:paraId="4C26C01F" w14:textId="30634035" w:rsidR="009B46EA" w:rsidRPr="007C0DC3" w:rsidRDefault="009B46EA" w:rsidP="009B46EA">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Pr>
          <w:rFonts w:ascii="Arial Black" w:hAnsi="Arial Black"/>
        </w:rPr>
        <w:t xml:space="preserve"> - NO</w:t>
      </w:r>
    </w:p>
    <w:p w14:paraId="7B891BA8" w14:textId="77777777" w:rsidR="001B1344" w:rsidRPr="00754FC7" w:rsidRDefault="001B1344" w:rsidP="001B1344">
      <w:pPr>
        <w:pStyle w:val="Infotext"/>
        <w:rPr>
          <w:b/>
        </w:rPr>
      </w:pPr>
    </w:p>
    <w:p w14:paraId="4A5D0099" w14:textId="3798EE0C" w:rsidR="001B1344" w:rsidRPr="00480518" w:rsidRDefault="001B1344" w:rsidP="001B1344">
      <w:pPr>
        <w:pStyle w:val="Infotext"/>
        <w:rPr>
          <w:b/>
        </w:rPr>
      </w:pPr>
    </w:p>
    <w:p w14:paraId="6515E471" w14:textId="77777777" w:rsidR="00333FAA" w:rsidRDefault="00333FAA" w:rsidP="00935201">
      <w:pPr>
        <w:pStyle w:val="Infotext"/>
        <w:keepNext/>
        <w:outlineLvl w:val="0"/>
      </w:pPr>
    </w:p>
    <w:sectPr w:rsidR="00333FAA" w:rsidSect="000E638E">
      <w:footerReference w:type="first" r:id="rId28"/>
      <w:pgSz w:w="11909" w:h="16834" w:code="9"/>
      <w:pgMar w:top="720" w:right="1800" w:bottom="1152" w:left="1701"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2927" w14:textId="77777777" w:rsidR="00C146E5" w:rsidRDefault="00C146E5">
      <w:r>
        <w:separator/>
      </w:r>
    </w:p>
  </w:endnote>
  <w:endnote w:type="continuationSeparator" w:id="0">
    <w:p w14:paraId="31C30A11" w14:textId="77777777" w:rsidR="00C146E5" w:rsidRDefault="00C1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40F" w14:textId="76F560DC" w:rsidR="00E62B3C" w:rsidRPr="008C69F5" w:rsidRDefault="00E62B3C"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089D" w14:textId="77777777" w:rsidR="00C146E5" w:rsidRDefault="00C146E5">
      <w:r>
        <w:separator/>
      </w:r>
    </w:p>
  </w:footnote>
  <w:footnote w:type="continuationSeparator" w:id="0">
    <w:p w14:paraId="241D3730" w14:textId="77777777" w:rsidR="00C146E5" w:rsidRDefault="00C14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A1B"/>
    <w:multiLevelType w:val="hybridMultilevel"/>
    <w:tmpl w:val="C8C4AC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67E4B"/>
    <w:multiLevelType w:val="hybridMultilevel"/>
    <w:tmpl w:val="94A4D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2A2A5C"/>
    <w:multiLevelType w:val="hybridMultilevel"/>
    <w:tmpl w:val="87A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3167EC"/>
    <w:multiLevelType w:val="hybridMultilevel"/>
    <w:tmpl w:val="273204C4"/>
    <w:lvl w:ilvl="0" w:tplc="0809000F">
      <w:start w:val="1"/>
      <w:numFmt w:val="decimal"/>
      <w:lvlText w:val="%1."/>
      <w:lvlJc w:val="left"/>
      <w:pPr>
        <w:tabs>
          <w:tab w:val="num" w:pos="360"/>
        </w:tabs>
        <w:ind w:left="360" w:hanging="360"/>
      </w:pPr>
      <w:rPr>
        <w:rFonts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FC3755"/>
    <w:multiLevelType w:val="hybridMultilevel"/>
    <w:tmpl w:val="0944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12" w15:restartNumberingAfterBreak="0">
    <w:nsid w:val="23B62441"/>
    <w:multiLevelType w:val="hybridMultilevel"/>
    <w:tmpl w:val="FEBC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76234"/>
    <w:multiLevelType w:val="hybridMultilevel"/>
    <w:tmpl w:val="804C845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96734B"/>
    <w:multiLevelType w:val="hybridMultilevel"/>
    <w:tmpl w:val="E16CA3EC"/>
    <w:lvl w:ilvl="0" w:tplc="0E7611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5F17E4"/>
    <w:multiLevelType w:val="hybridMultilevel"/>
    <w:tmpl w:val="A180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B6769F"/>
    <w:multiLevelType w:val="hybridMultilevel"/>
    <w:tmpl w:val="53FA0DD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070FE4"/>
    <w:multiLevelType w:val="hybridMultilevel"/>
    <w:tmpl w:val="D9122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C4735A"/>
    <w:multiLevelType w:val="hybridMultilevel"/>
    <w:tmpl w:val="C66CC31C"/>
    <w:lvl w:ilvl="0" w:tplc="E6E09C50">
      <w:start w:val="5"/>
      <w:numFmt w:val="decimal"/>
      <w:lvlText w:val="%1."/>
      <w:lvlJc w:val="left"/>
      <w:pPr>
        <w:tabs>
          <w:tab w:val="num" w:pos="360"/>
        </w:tabs>
        <w:ind w:left="360" w:hanging="360"/>
      </w:pPr>
      <w:rPr>
        <w:rFonts w:cs="Times New Roman" w:hint="default"/>
      </w:rPr>
    </w:lvl>
    <w:lvl w:ilvl="1" w:tplc="918AD572">
      <w:start w:val="1"/>
      <w:numFmt w:val="bullet"/>
      <w:lvlText w:val=""/>
      <w:lvlJc w:val="left"/>
      <w:pPr>
        <w:tabs>
          <w:tab w:val="num" w:pos="1080"/>
        </w:tabs>
        <w:ind w:left="1080" w:hanging="360"/>
      </w:pPr>
      <w:rPr>
        <w:rFonts w:ascii="Symbol" w:hAnsi="Symbol" w:hint="default"/>
      </w:rPr>
    </w:lvl>
    <w:lvl w:ilvl="2" w:tplc="BE2063C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944E5D"/>
    <w:multiLevelType w:val="hybridMultilevel"/>
    <w:tmpl w:val="9E34C004"/>
    <w:lvl w:ilvl="0" w:tplc="0809000F">
      <w:start w:val="1"/>
      <w:numFmt w:val="decimal"/>
      <w:lvlText w:val="%1."/>
      <w:lvlJc w:val="left"/>
      <w:pPr>
        <w:tabs>
          <w:tab w:val="num" w:pos="720"/>
        </w:tabs>
        <w:ind w:left="720" w:hanging="360"/>
      </w:pPr>
      <w:rPr>
        <w:rFonts w:cs="Times New Roman" w:hint="default"/>
      </w:rPr>
    </w:lvl>
    <w:lvl w:ilvl="1" w:tplc="D9B0EFA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36EE1A2A"/>
    <w:multiLevelType w:val="hybridMultilevel"/>
    <w:tmpl w:val="CC9875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37A86152"/>
    <w:multiLevelType w:val="hybridMultilevel"/>
    <w:tmpl w:val="2AE86034"/>
    <w:lvl w:ilvl="0" w:tplc="29CCC330">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9E25B42"/>
    <w:multiLevelType w:val="hybridMultilevel"/>
    <w:tmpl w:val="4738A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A452849"/>
    <w:multiLevelType w:val="hybridMultilevel"/>
    <w:tmpl w:val="977C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6458A7"/>
    <w:multiLevelType w:val="hybridMultilevel"/>
    <w:tmpl w:val="2DE27DC8"/>
    <w:lvl w:ilvl="0" w:tplc="08090011">
      <w:start w:val="2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45022409"/>
    <w:multiLevelType w:val="hybridMultilevel"/>
    <w:tmpl w:val="165050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06A25FC"/>
    <w:multiLevelType w:val="hybridMultilevel"/>
    <w:tmpl w:val="C8ECC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34E2E1A"/>
    <w:multiLevelType w:val="hybridMultilevel"/>
    <w:tmpl w:val="78A488C8"/>
    <w:lvl w:ilvl="0" w:tplc="A6C2E10E">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2" w15:restartNumberingAfterBreak="0">
    <w:nsid w:val="54E1149C"/>
    <w:multiLevelType w:val="hybridMultilevel"/>
    <w:tmpl w:val="CEDC4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15:restartNumberingAfterBreak="0">
    <w:nsid w:val="57C14E0D"/>
    <w:multiLevelType w:val="hybridMultilevel"/>
    <w:tmpl w:val="15326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6A687074"/>
    <w:multiLevelType w:val="hybridMultilevel"/>
    <w:tmpl w:val="BE3816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D7F85"/>
    <w:multiLevelType w:val="hybridMultilevel"/>
    <w:tmpl w:val="5636CC92"/>
    <w:lvl w:ilvl="0" w:tplc="3ED293E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7C120AFF"/>
    <w:multiLevelType w:val="hybridMultilevel"/>
    <w:tmpl w:val="8A1CF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C26172F"/>
    <w:multiLevelType w:val="hybridMultilevel"/>
    <w:tmpl w:val="2C122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6"/>
  </w:num>
  <w:num w:numId="3">
    <w:abstractNumId w:val="17"/>
  </w:num>
  <w:num w:numId="4">
    <w:abstractNumId w:val="53"/>
  </w:num>
  <w:num w:numId="5">
    <w:abstractNumId w:val="45"/>
  </w:num>
  <w:num w:numId="6">
    <w:abstractNumId w:val="22"/>
  </w:num>
  <w:num w:numId="7">
    <w:abstractNumId w:val="2"/>
  </w:num>
  <w:num w:numId="8">
    <w:abstractNumId w:val="34"/>
  </w:num>
  <w:num w:numId="9">
    <w:abstractNumId w:val="35"/>
  </w:num>
  <w:num w:numId="10">
    <w:abstractNumId w:val="49"/>
  </w:num>
  <w:num w:numId="11">
    <w:abstractNumId w:val="14"/>
  </w:num>
  <w:num w:numId="12">
    <w:abstractNumId w:val="32"/>
  </w:num>
  <w:num w:numId="13">
    <w:abstractNumId w:val="33"/>
  </w:num>
  <w:num w:numId="14">
    <w:abstractNumId w:val="15"/>
  </w:num>
  <w:num w:numId="15">
    <w:abstractNumId w:val="40"/>
  </w:num>
  <w:num w:numId="16">
    <w:abstractNumId w:val="20"/>
  </w:num>
  <w:num w:numId="17">
    <w:abstractNumId w:val="44"/>
  </w:num>
  <w:num w:numId="18">
    <w:abstractNumId w:val="25"/>
  </w:num>
  <w:num w:numId="19">
    <w:abstractNumId w:val="48"/>
  </w:num>
  <w:num w:numId="20">
    <w:abstractNumId w:val="6"/>
  </w:num>
  <w:num w:numId="21">
    <w:abstractNumId w:val="1"/>
  </w:num>
  <w:num w:numId="22">
    <w:abstractNumId w:val="7"/>
  </w:num>
  <w:num w:numId="23">
    <w:abstractNumId w:val="38"/>
  </w:num>
  <w:num w:numId="24">
    <w:abstractNumId w:val="9"/>
  </w:num>
  <w:num w:numId="25">
    <w:abstractNumId w:val="23"/>
  </w:num>
  <w:num w:numId="26">
    <w:abstractNumId w:val="0"/>
  </w:num>
  <w:num w:numId="27">
    <w:abstractNumId w:val="8"/>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1"/>
  </w:num>
  <w:num w:numId="32">
    <w:abstractNumId w:val="51"/>
  </w:num>
  <w:num w:numId="3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4"/>
  </w:num>
  <w:num w:numId="38">
    <w:abstractNumId w:val="21"/>
  </w:num>
  <w:num w:numId="39">
    <w:abstractNumId w:val="28"/>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7"/>
  </w:num>
  <w:num w:numId="44">
    <w:abstractNumId w:val="29"/>
  </w:num>
  <w:num w:numId="45">
    <w:abstractNumId w:val="39"/>
  </w:num>
  <w:num w:numId="46">
    <w:abstractNumId w:val="5"/>
  </w:num>
  <w:num w:numId="47">
    <w:abstractNumId w:val="27"/>
  </w:num>
  <w:num w:numId="48">
    <w:abstractNumId w:val="39"/>
  </w:num>
  <w:num w:numId="49">
    <w:abstractNumId w:val="31"/>
  </w:num>
  <w:num w:numId="50">
    <w:abstractNumId w:val="36"/>
  </w:num>
  <w:num w:numId="51">
    <w:abstractNumId w:val="52"/>
  </w:num>
  <w:num w:numId="52">
    <w:abstractNumId w:val="3"/>
  </w:num>
  <w:num w:numId="53">
    <w:abstractNumId w:val="30"/>
  </w:num>
  <w:num w:numId="54">
    <w:abstractNumId w:val="12"/>
  </w:num>
  <w:num w:numId="55">
    <w:abstractNumId w:val="43"/>
  </w:num>
  <w:num w:numId="56">
    <w:abstractNumId w:val="16"/>
  </w:num>
  <w:num w:numId="57">
    <w:abstractNumId w:val="19"/>
  </w:num>
  <w:num w:numId="58">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7/11/2015 17:26"/>
  </w:docVars>
  <w:rsids>
    <w:rsidRoot w:val="00333FAA"/>
    <w:rsid w:val="0000089B"/>
    <w:rsid w:val="0000507D"/>
    <w:rsid w:val="0000781F"/>
    <w:rsid w:val="00012D4E"/>
    <w:rsid w:val="00015366"/>
    <w:rsid w:val="0001568D"/>
    <w:rsid w:val="00017808"/>
    <w:rsid w:val="000232EB"/>
    <w:rsid w:val="00032BA0"/>
    <w:rsid w:val="000330EA"/>
    <w:rsid w:val="0004029A"/>
    <w:rsid w:val="00040D5B"/>
    <w:rsid w:val="000429FF"/>
    <w:rsid w:val="00046DFF"/>
    <w:rsid w:val="0005411F"/>
    <w:rsid w:val="00055EB9"/>
    <w:rsid w:val="000568CE"/>
    <w:rsid w:val="0006034E"/>
    <w:rsid w:val="000603F8"/>
    <w:rsid w:val="00063783"/>
    <w:rsid w:val="00072057"/>
    <w:rsid w:val="00072413"/>
    <w:rsid w:val="00073765"/>
    <w:rsid w:val="00073FEA"/>
    <w:rsid w:val="000750B7"/>
    <w:rsid w:val="00076A95"/>
    <w:rsid w:val="00076B6A"/>
    <w:rsid w:val="00081B71"/>
    <w:rsid w:val="0008529A"/>
    <w:rsid w:val="0008612D"/>
    <w:rsid w:val="000864E7"/>
    <w:rsid w:val="00093245"/>
    <w:rsid w:val="00096764"/>
    <w:rsid w:val="000B28AC"/>
    <w:rsid w:val="000B7580"/>
    <w:rsid w:val="000B788F"/>
    <w:rsid w:val="000C14C9"/>
    <w:rsid w:val="000C1C72"/>
    <w:rsid w:val="000D1B48"/>
    <w:rsid w:val="000D1EBB"/>
    <w:rsid w:val="000D2FDD"/>
    <w:rsid w:val="000D4DCF"/>
    <w:rsid w:val="000E4DD3"/>
    <w:rsid w:val="000E638E"/>
    <w:rsid w:val="000F0E6F"/>
    <w:rsid w:val="000F1810"/>
    <w:rsid w:val="00104419"/>
    <w:rsid w:val="00105B2C"/>
    <w:rsid w:val="001161E4"/>
    <w:rsid w:val="00125A26"/>
    <w:rsid w:val="00136F57"/>
    <w:rsid w:val="0014535D"/>
    <w:rsid w:val="00146E05"/>
    <w:rsid w:val="0015448F"/>
    <w:rsid w:val="0015488A"/>
    <w:rsid w:val="001551D4"/>
    <w:rsid w:val="00173F37"/>
    <w:rsid w:val="0017619C"/>
    <w:rsid w:val="001840D2"/>
    <w:rsid w:val="001931D8"/>
    <w:rsid w:val="001966D7"/>
    <w:rsid w:val="001A1572"/>
    <w:rsid w:val="001A177F"/>
    <w:rsid w:val="001A2C56"/>
    <w:rsid w:val="001A6A6D"/>
    <w:rsid w:val="001B1344"/>
    <w:rsid w:val="001B7F07"/>
    <w:rsid w:val="001C3B7A"/>
    <w:rsid w:val="001C4D2E"/>
    <w:rsid w:val="001C7E35"/>
    <w:rsid w:val="001D438F"/>
    <w:rsid w:val="001E0DA0"/>
    <w:rsid w:val="001E3C06"/>
    <w:rsid w:val="001E441E"/>
    <w:rsid w:val="001E570C"/>
    <w:rsid w:val="001F0BE9"/>
    <w:rsid w:val="001F1868"/>
    <w:rsid w:val="001F44EC"/>
    <w:rsid w:val="00202D79"/>
    <w:rsid w:val="00205D2F"/>
    <w:rsid w:val="00210415"/>
    <w:rsid w:val="002138BE"/>
    <w:rsid w:val="0021422B"/>
    <w:rsid w:val="00215E8F"/>
    <w:rsid w:val="00216043"/>
    <w:rsid w:val="0023468E"/>
    <w:rsid w:val="002428F0"/>
    <w:rsid w:val="002478C4"/>
    <w:rsid w:val="00251588"/>
    <w:rsid w:val="002525F2"/>
    <w:rsid w:val="0025315D"/>
    <w:rsid w:val="002548D1"/>
    <w:rsid w:val="00261477"/>
    <w:rsid w:val="002640D2"/>
    <w:rsid w:val="00272CC5"/>
    <w:rsid w:val="0028019B"/>
    <w:rsid w:val="0028164B"/>
    <w:rsid w:val="00285003"/>
    <w:rsid w:val="00296AE6"/>
    <w:rsid w:val="002A4BBF"/>
    <w:rsid w:val="002B2DB9"/>
    <w:rsid w:val="002B3855"/>
    <w:rsid w:val="002B54A6"/>
    <w:rsid w:val="002D24E1"/>
    <w:rsid w:val="002E11D9"/>
    <w:rsid w:val="002E13BA"/>
    <w:rsid w:val="002E3BCA"/>
    <w:rsid w:val="002F31B1"/>
    <w:rsid w:val="002F3EE9"/>
    <w:rsid w:val="002F7710"/>
    <w:rsid w:val="003005D7"/>
    <w:rsid w:val="00300D7F"/>
    <w:rsid w:val="00307C3E"/>
    <w:rsid w:val="00311458"/>
    <w:rsid w:val="00315E65"/>
    <w:rsid w:val="00330250"/>
    <w:rsid w:val="00333FAA"/>
    <w:rsid w:val="003355D7"/>
    <w:rsid w:val="00341C44"/>
    <w:rsid w:val="003532AD"/>
    <w:rsid w:val="0036201C"/>
    <w:rsid w:val="0036288F"/>
    <w:rsid w:val="00365F4B"/>
    <w:rsid w:val="00373D62"/>
    <w:rsid w:val="003744D9"/>
    <w:rsid w:val="003856CD"/>
    <w:rsid w:val="00386C14"/>
    <w:rsid w:val="00390AEE"/>
    <w:rsid w:val="00395BE1"/>
    <w:rsid w:val="003B44AD"/>
    <w:rsid w:val="003C7C12"/>
    <w:rsid w:val="003D609A"/>
    <w:rsid w:val="003F3E80"/>
    <w:rsid w:val="00403B00"/>
    <w:rsid w:val="004076C8"/>
    <w:rsid w:val="004154D7"/>
    <w:rsid w:val="00421A4C"/>
    <w:rsid w:val="0042315A"/>
    <w:rsid w:val="00425D69"/>
    <w:rsid w:val="004268BA"/>
    <w:rsid w:val="00432899"/>
    <w:rsid w:val="004363F7"/>
    <w:rsid w:val="00437C6B"/>
    <w:rsid w:val="00441F30"/>
    <w:rsid w:val="0044355D"/>
    <w:rsid w:val="00444BD7"/>
    <w:rsid w:val="00444E8B"/>
    <w:rsid w:val="00461E22"/>
    <w:rsid w:val="0046541C"/>
    <w:rsid w:val="00471B89"/>
    <w:rsid w:val="00471C1F"/>
    <w:rsid w:val="00474D7D"/>
    <w:rsid w:val="00480518"/>
    <w:rsid w:val="00490D23"/>
    <w:rsid w:val="004A00CC"/>
    <w:rsid w:val="004A7399"/>
    <w:rsid w:val="004A76E0"/>
    <w:rsid w:val="004B75DF"/>
    <w:rsid w:val="004C0246"/>
    <w:rsid w:val="004D2DA0"/>
    <w:rsid w:val="004E0416"/>
    <w:rsid w:val="004E1498"/>
    <w:rsid w:val="004E14A4"/>
    <w:rsid w:val="004E72BB"/>
    <w:rsid w:val="004F1F58"/>
    <w:rsid w:val="004F2E3D"/>
    <w:rsid w:val="005145BB"/>
    <w:rsid w:val="005159C2"/>
    <w:rsid w:val="00534B43"/>
    <w:rsid w:val="005354D0"/>
    <w:rsid w:val="0054590F"/>
    <w:rsid w:val="00547CFA"/>
    <w:rsid w:val="005505C6"/>
    <w:rsid w:val="00557940"/>
    <w:rsid w:val="005645A7"/>
    <w:rsid w:val="00566EB8"/>
    <w:rsid w:val="00566F24"/>
    <w:rsid w:val="005718B5"/>
    <w:rsid w:val="005735EA"/>
    <w:rsid w:val="00576CCD"/>
    <w:rsid w:val="005808FB"/>
    <w:rsid w:val="005810FB"/>
    <w:rsid w:val="0058224A"/>
    <w:rsid w:val="005850FD"/>
    <w:rsid w:val="005867D6"/>
    <w:rsid w:val="00587793"/>
    <w:rsid w:val="005A0FFD"/>
    <w:rsid w:val="005A5189"/>
    <w:rsid w:val="005A7232"/>
    <w:rsid w:val="005A7ABA"/>
    <w:rsid w:val="005B0C12"/>
    <w:rsid w:val="005B17A9"/>
    <w:rsid w:val="005B1B67"/>
    <w:rsid w:val="005B32A5"/>
    <w:rsid w:val="005B3F67"/>
    <w:rsid w:val="005B5926"/>
    <w:rsid w:val="005C0810"/>
    <w:rsid w:val="005C2534"/>
    <w:rsid w:val="005D088E"/>
    <w:rsid w:val="005D6EF5"/>
    <w:rsid w:val="005E068D"/>
    <w:rsid w:val="005E1647"/>
    <w:rsid w:val="005E3A10"/>
    <w:rsid w:val="005E7509"/>
    <w:rsid w:val="005F297C"/>
    <w:rsid w:val="005F2AFC"/>
    <w:rsid w:val="006042E5"/>
    <w:rsid w:val="00605ED0"/>
    <w:rsid w:val="00623E05"/>
    <w:rsid w:val="00625575"/>
    <w:rsid w:val="00627675"/>
    <w:rsid w:val="006503B0"/>
    <w:rsid w:val="00650CB4"/>
    <w:rsid w:val="00655044"/>
    <w:rsid w:val="006612ED"/>
    <w:rsid w:val="00662C0B"/>
    <w:rsid w:val="00663119"/>
    <w:rsid w:val="00664D52"/>
    <w:rsid w:val="00670F17"/>
    <w:rsid w:val="006716D2"/>
    <w:rsid w:val="00681C51"/>
    <w:rsid w:val="00685649"/>
    <w:rsid w:val="00693072"/>
    <w:rsid w:val="00696A83"/>
    <w:rsid w:val="006A158C"/>
    <w:rsid w:val="006A7CB2"/>
    <w:rsid w:val="006B5039"/>
    <w:rsid w:val="006C05C6"/>
    <w:rsid w:val="006C2661"/>
    <w:rsid w:val="006C27B3"/>
    <w:rsid w:val="006C587F"/>
    <w:rsid w:val="006D344A"/>
    <w:rsid w:val="006D68FB"/>
    <w:rsid w:val="006F057C"/>
    <w:rsid w:val="006F22DA"/>
    <w:rsid w:val="006F2EB3"/>
    <w:rsid w:val="006F4A1A"/>
    <w:rsid w:val="006F5268"/>
    <w:rsid w:val="006F55F2"/>
    <w:rsid w:val="006F57C2"/>
    <w:rsid w:val="007010E5"/>
    <w:rsid w:val="00707E76"/>
    <w:rsid w:val="00714BEE"/>
    <w:rsid w:val="00721215"/>
    <w:rsid w:val="00723A07"/>
    <w:rsid w:val="00723CAC"/>
    <w:rsid w:val="0073308D"/>
    <w:rsid w:val="00733870"/>
    <w:rsid w:val="007362AA"/>
    <w:rsid w:val="007401D1"/>
    <w:rsid w:val="007510B9"/>
    <w:rsid w:val="00754581"/>
    <w:rsid w:val="007554BD"/>
    <w:rsid w:val="007740AC"/>
    <w:rsid w:val="00781DBB"/>
    <w:rsid w:val="00781EF2"/>
    <w:rsid w:val="007A7C11"/>
    <w:rsid w:val="007B23FC"/>
    <w:rsid w:val="007C120B"/>
    <w:rsid w:val="007C49E5"/>
    <w:rsid w:val="007D0C1D"/>
    <w:rsid w:val="007D4DBF"/>
    <w:rsid w:val="007D53DA"/>
    <w:rsid w:val="007D5637"/>
    <w:rsid w:val="007E0533"/>
    <w:rsid w:val="007E1562"/>
    <w:rsid w:val="007E4732"/>
    <w:rsid w:val="007F004E"/>
    <w:rsid w:val="007F1122"/>
    <w:rsid w:val="007F4BDA"/>
    <w:rsid w:val="007F6C67"/>
    <w:rsid w:val="00812901"/>
    <w:rsid w:val="00812ECD"/>
    <w:rsid w:val="00813192"/>
    <w:rsid w:val="00817270"/>
    <w:rsid w:val="00821817"/>
    <w:rsid w:val="00822CDE"/>
    <w:rsid w:val="00826B9A"/>
    <w:rsid w:val="008304CD"/>
    <w:rsid w:val="00835C20"/>
    <w:rsid w:val="008420A0"/>
    <w:rsid w:val="00845E35"/>
    <w:rsid w:val="0085084C"/>
    <w:rsid w:val="008611E5"/>
    <w:rsid w:val="008648EE"/>
    <w:rsid w:val="00874D12"/>
    <w:rsid w:val="008916DC"/>
    <w:rsid w:val="008B424C"/>
    <w:rsid w:val="008B6DA6"/>
    <w:rsid w:val="008C259F"/>
    <w:rsid w:val="008D3DA4"/>
    <w:rsid w:val="008D49CA"/>
    <w:rsid w:val="008D78F9"/>
    <w:rsid w:val="008E2023"/>
    <w:rsid w:val="008E223F"/>
    <w:rsid w:val="008E224D"/>
    <w:rsid w:val="009047F3"/>
    <w:rsid w:val="00914951"/>
    <w:rsid w:val="009151D2"/>
    <w:rsid w:val="00917738"/>
    <w:rsid w:val="00922ED4"/>
    <w:rsid w:val="009248A8"/>
    <w:rsid w:val="009254A4"/>
    <w:rsid w:val="009334A0"/>
    <w:rsid w:val="009336D7"/>
    <w:rsid w:val="0093376A"/>
    <w:rsid w:val="00935201"/>
    <w:rsid w:val="00937CFF"/>
    <w:rsid w:val="00951BCB"/>
    <w:rsid w:val="00953CF4"/>
    <w:rsid w:val="0095412B"/>
    <w:rsid w:val="009556DE"/>
    <w:rsid w:val="00962A6F"/>
    <w:rsid w:val="00977A30"/>
    <w:rsid w:val="00990E9C"/>
    <w:rsid w:val="00996774"/>
    <w:rsid w:val="009B160B"/>
    <w:rsid w:val="009B46EA"/>
    <w:rsid w:val="009B6C19"/>
    <w:rsid w:val="009B7A39"/>
    <w:rsid w:val="009D42A5"/>
    <w:rsid w:val="009D4BC8"/>
    <w:rsid w:val="009D5B8D"/>
    <w:rsid w:val="009D6D4F"/>
    <w:rsid w:val="009F2C35"/>
    <w:rsid w:val="009F5818"/>
    <w:rsid w:val="00A01ABE"/>
    <w:rsid w:val="00A02D46"/>
    <w:rsid w:val="00A10143"/>
    <w:rsid w:val="00A20113"/>
    <w:rsid w:val="00A22839"/>
    <w:rsid w:val="00A26B10"/>
    <w:rsid w:val="00A3257F"/>
    <w:rsid w:val="00A33185"/>
    <w:rsid w:val="00A41570"/>
    <w:rsid w:val="00A50E50"/>
    <w:rsid w:val="00A53B04"/>
    <w:rsid w:val="00A53B9F"/>
    <w:rsid w:val="00A601DE"/>
    <w:rsid w:val="00A608C2"/>
    <w:rsid w:val="00A7271A"/>
    <w:rsid w:val="00A7779C"/>
    <w:rsid w:val="00A81FAE"/>
    <w:rsid w:val="00A82C85"/>
    <w:rsid w:val="00AA280B"/>
    <w:rsid w:val="00AA5479"/>
    <w:rsid w:val="00AA5CE1"/>
    <w:rsid w:val="00AA656F"/>
    <w:rsid w:val="00AB057C"/>
    <w:rsid w:val="00AB4880"/>
    <w:rsid w:val="00AB722B"/>
    <w:rsid w:val="00AB795F"/>
    <w:rsid w:val="00AC6312"/>
    <w:rsid w:val="00AD0694"/>
    <w:rsid w:val="00AD1C24"/>
    <w:rsid w:val="00AD44C1"/>
    <w:rsid w:val="00AD4BDB"/>
    <w:rsid w:val="00AD4DF4"/>
    <w:rsid w:val="00AD4F8B"/>
    <w:rsid w:val="00AD57CD"/>
    <w:rsid w:val="00AD6081"/>
    <w:rsid w:val="00AE3537"/>
    <w:rsid w:val="00AF6859"/>
    <w:rsid w:val="00B1160D"/>
    <w:rsid w:val="00B14937"/>
    <w:rsid w:val="00B16D25"/>
    <w:rsid w:val="00B17D40"/>
    <w:rsid w:val="00B20B40"/>
    <w:rsid w:val="00B335AC"/>
    <w:rsid w:val="00B3467D"/>
    <w:rsid w:val="00B37D69"/>
    <w:rsid w:val="00B40DCE"/>
    <w:rsid w:val="00B4220B"/>
    <w:rsid w:val="00B43085"/>
    <w:rsid w:val="00B43DA5"/>
    <w:rsid w:val="00B444CE"/>
    <w:rsid w:val="00B44F1D"/>
    <w:rsid w:val="00B45955"/>
    <w:rsid w:val="00B4629F"/>
    <w:rsid w:val="00B4747A"/>
    <w:rsid w:val="00B53EFF"/>
    <w:rsid w:val="00B54AFA"/>
    <w:rsid w:val="00B57442"/>
    <w:rsid w:val="00B67C31"/>
    <w:rsid w:val="00B74BEB"/>
    <w:rsid w:val="00B772CA"/>
    <w:rsid w:val="00B804E8"/>
    <w:rsid w:val="00B9038B"/>
    <w:rsid w:val="00BB36D9"/>
    <w:rsid w:val="00BB41B1"/>
    <w:rsid w:val="00BB5180"/>
    <w:rsid w:val="00BC19E9"/>
    <w:rsid w:val="00BC206C"/>
    <w:rsid w:val="00BD2A1F"/>
    <w:rsid w:val="00BD73F2"/>
    <w:rsid w:val="00BE5097"/>
    <w:rsid w:val="00C00C0D"/>
    <w:rsid w:val="00C01297"/>
    <w:rsid w:val="00C01A35"/>
    <w:rsid w:val="00C041E9"/>
    <w:rsid w:val="00C05994"/>
    <w:rsid w:val="00C1132B"/>
    <w:rsid w:val="00C146E5"/>
    <w:rsid w:val="00C333E5"/>
    <w:rsid w:val="00C3471E"/>
    <w:rsid w:val="00C35B9D"/>
    <w:rsid w:val="00C42047"/>
    <w:rsid w:val="00C4449F"/>
    <w:rsid w:val="00C502E0"/>
    <w:rsid w:val="00C50BDF"/>
    <w:rsid w:val="00C57267"/>
    <w:rsid w:val="00C609E9"/>
    <w:rsid w:val="00C64714"/>
    <w:rsid w:val="00C745C3"/>
    <w:rsid w:val="00C74A5C"/>
    <w:rsid w:val="00C90DB3"/>
    <w:rsid w:val="00C9233F"/>
    <w:rsid w:val="00CA62F1"/>
    <w:rsid w:val="00CA7F5A"/>
    <w:rsid w:val="00CB371F"/>
    <w:rsid w:val="00CC151C"/>
    <w:rsid w:val="00CC690E"/>
    <w:rsid w:val="00CE2756"/>
    <w:rsid w:val="00CE3352"/>
    <w:rsid w:val="00CE724D"/>
    <w:rsid w:val="00CF078D"/>
    <w:rsid w:val="00CF0FC4"/>
    <w:rsid w:val="00CF6932"/>
    <w:rsid w:val="00CF75E9"/>
    <w:rsid w:val="00D027A7"/>
    <w:rsid w:val="00D14650"/>
    <w:rsid w:val="00D15CFA"/>
    <w:rsid w:val="00D16606"/>
    <w:rsid w:val="00D27997"/>
    <w:rsid w:val="00D3162D"/>
    <w:rsid w:val="00D372BF"/>
    <w:rsid w:val="00D37F2F"/>
    <w:rsid w:val="00D434AC"/>
    <w:rsid w:val="00D46C18"/>
    <w:rsid w:val="00D47AA9"/>
    <w:rsid w:val="00D51A35"/>
    <w:rsid w:val="00D537EC"/>
    <w:rsid w:val="00D64D6B"/>
    <w:rsid w:val="00D71888"/>
    <w:rsid w:val="00D72D2D"/>
    <w:rsid w:val="00D74E7A"/>
    <w:rsid w:val="00D80871"/>
    <w:rsid w:val="00D818F6"/>
    <w:rsid w:val="00D835CF"/>
    <w:rsid w:val="00D851C2"/>
    <w:rsid w:val="00D903B0"/>
    <w:rsid w:val="00D9099A"/>
    <w:rsid w:val="00D90A37"/>
    <w:rsid w:val="00DA26FB"/>
    <w:rsid w:val="00DB0292"/>
    <w:rsid w:val="00DB6C3D"/>
    <w:rsid w:val="00DC5ACF"/>
    <w:rsid w:val="00DD2361"/>
    <w:rsid w:val="00DD5CA2"/>
    <w:rsid w:val="00DE02DB"/>
    <w:rsid w:val="00DE3C1A"/>
    <w:rsid w:val="00DE6A36"/>
    <w:rsid w:val="00DE71D3"/>
    <w:rsid w:val="00DF08A0"/>
    <w:rsid w:val="00DF0973"/>
    <w:rsid w:val="00DF7725"/>
    <w:rsid w:val="00E21E6B"/>
    <w:rsid w:val="00E23647"/>
    <w:rsid w:val="00E25090"/>
    <w:rsid w:val="00E346B3"/>
    <w:rsid w:val="00E41365"/>
    <w:rsid w:val="00E45B3B"/>
    <w:rsid w:val="00E6003D"/>
    <w:rsid w:val="00E62B3C"/>
    <w:rsid w:val="00E7103D"/>
    <w:rsid w:val="00E742DF"/>
    <w:rsid w:val="00E7772E"/>
    <w:rsid w:val="00E80B8B"/>
    <w:rsid w:val="00E821A4"/>
    <w:rsid w:val="00E8313E"/>
    <w:rsid w:val="00E84F43"/>
    <w:rsid w:val="00E856A8"/>
    <w:rsid w:val="00E90F74"/>
    <w:rsid w:val="00E919C9"/>
    <w:rsid w:val="00E91F9C"/>
    <w:rsid w:val="00E92F38"/>
    <w:rsid w:val="00EA216C"/>
    <w:rsid w:val="00EB0149"/>
    <w:rsid w:val="00EB5E57"/>
    <w:rsid w:val="00EB61E1"/>
    <w:rsid w:val="00EC50EE"/>
    <w:rsid w:val="00ED090C"/>
    <w:rsid w:val="00EE6763"/>
    <w:rsid w:val="00F0366D"/>
    <w:rsid w:val="00F14CCD"/>
    <w:rsid w:val="00F21523"/>
    <w:rsid w:val="00F24793"/>
    <w:rsid w:val="00F320E1"/>
    <w:rsid w:val="00F36169"/>
    <w:rsid w:val="00F40533"/>
    <w:rsid w:val="00F43262"/>
    <w:rsid w:val="00F5649A"/>
    <w:rsid w:val="00F70007"/>
    <w:rsid w:val="00F70AC1"/>
    <w:rsid w:val="00F730D3"/>
    <w:rsid w:val="00F76F03"/>
    <w:rsid w:val="00F82342"/>
    <w:rsid w:val="00F91AE4"/>
    <w:rsid w:val="00F92E60"/>
    <w:rsid w:val="00F94645"/>
    <w:rsid w:val="00F97B50"/>
    <w:rsid w:val="00FA1D36"/>
    <w:rsid w:val="00FA2BD2"/>
    <w:rsid w:val="00FA541D"/>
    <w:rsid w:val="00FB1231"/>
    <w:rsid w:val="00FB51BC"/>
    <w:rsid w:val="00FC2CCF"/>
    <w:rsid w:val="00FD0305"/>
    <w:rsid w:val="00FE17E2"/>
    <w:rsid w:val="00FE223A"/>
    <w:rsid w:val="00FE40AF"/>
    <w:rsid w:val="00FE4454"/>
    <w:rsid w:val="00FE52A8"/>
    <w:rsid w:val="00FE681F"/>
    <w:rsid w:val="00FF3DB3"/>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B1BF1"/>
  <w15:docId w15:val="{90E8D3B8-10DD-480E-9FBA-A612EF56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 w:type="table" w:customStyle="1" w:styleId="Style1">
    <w:name w:val="Style1"/>
    <w:basedOn w:val="TableNormal"/>
    <w:uiPriority w:val="99"/>
    <w:rsid w:val="00F76F03"/>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646">
      <w:bodyDiv w:val="1"/>
      <w:marLeft w:val="0"/>
      <w:marRight w:val="0"/>
      <w:marTop w:val="0"/>
      <w:marBottom w:val="0"/>
      <w:divBdr>
        <w:top w:val="none" w:sz="0" w:space="0" w:color="auto"/>
        <w:left w:val="none" w:sz="0" w:space="0" w:color="auto"/>
        <w:bottom w:val="none" w:sz="0" w:space="0" w:color="auto"/>
        <w:right w:val="none" w:sz="0" w:space="0" w:color="auto"/>
      </w:divBdr>
    </w:div>
    <w:div w:id="224922056">
      <w:bodyDiv w:val="1"/>
      <w:marLeft w:val="0"/>
      <w:marRight w:val="0"/>
      <w:marTop w:val="0"/>
      <w:marBottom w:val="0"/>
      <w:divBdr>
        <w:top w:val="none" w:sz="0" w:space="0" w:color="auto"/>
        <w:left w:val="none" w:sz="0" w:space="0" w:color="auto"/>
        <w:bottom w:val="none" w:sz="0" w:space="0" w:color="auto"/>
        <w:right w:val="none" w:sz="0" w:space="0" w:color="auto"/>
      </w:divBdr>
    </w:div>
    <w:div w:id="227963972">
      <w:bodyDiv w:val="1"/>
      <w:marLeft w:val="0"/>
      <w:marRight w:val="0"/>
      <w:marTop w:val="0"/>
      <w:marBottom w:val="0"/>
      <w:divBdr>
        <w:top w:val="none" w:sz="0" w:space="0" w:color="auto"/>
        <w:left w:val="none" w:sz="0" w:space="0" w:color="auto"/>
        <w:bottom w:val="none" w:sz="0" w:space="0" w:color="auto"/>
        <w:right w:val="none" w:sz="0" w:space="0" w:color="auto"/>
      </w:divBdr>
    </w:div>
    <w:div w:id="235356632">
      <w:bodyDiv w:val="1"/>
      <w:marLeft w:val="0"/>
      <w:marRight w:val="0"/>
      <w:marTop w:val="0"/>
      <w:marBottom w:val="0"/>
      <w:divBdr>
        <w:top w:val="none" w:sz="0" w:space="0" w:color="auto"/>
        <w:left w:val="none" w:sz="0" w:space="0" w:color="auto"/>
        <w:bottom w:val="none" w:sz="0" w:space="0" w:color="auto"/>
        <w:right w:val="none" w:sz="0" w:space="0" w:color="auto"/>
      </w:divBdr>
    </w:div>
    <w:div w:id="306132402">
      <w:bodyDiv w:val="1"/>
      <w:marLeft w:val="0"/>
      <w:marRight w:val="0"/>
      <w:marTop w:val="0"/>
      <w:marBottom w:val="0"/>
      <w:divBdr>
        <w:top w:val="none" w:sz="0" w:space="0" w:color="auto"/>
        <w:left w:val="none" w:sz="0" w:space="0" w:color="auto"/>
        <w:bottom w:val="none" w:sz="0" w:space="0" w:color="auto"/>
        <w:right w:val="none" w:sz="0" w:space="0" w:color="auto"/>
      </w:divBdr>
    </w:div>
    <w:div w:id="325330170">
      <w:bodyDiv w:val="1"/>
      <w:marLeft w:val="0"/>
      <w:marRight w:val="0"/>
      <w:marTop w:val="0"/>
      <w:marBottom w:val="0"/>
      <w:divBdr>
        <w:top w:val="none" w:sz="0" w:space="0" w:color="auto"/>
        <w:left w:val="none" w:sz="0" w:space="0" w:color="auto"/>
        <w:bottom w:val="none" w:sz="0" w:space="0" w:color="auto"/>
        <w:right w:val="none" w:sz="0" w:space="0" w:color="auto"/>
      </w:divBdr>
    </w:div>
    <w:div w:id="420491497">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529146010">
      <w:bodyDiv w:val="1"/>
      <w:marLeft w:val="0"/>
      <w:marRight w:val="0"/>
      <w:marTop w:val="0"/>
      <w:marBottom w:val="0"/>
      <w:divBdr>
        <w:top w:val="none" w:sz="0" w:space="0" w:color="auto"/>
        <w:left w:val="none" w:sz="0" w:space="0" w:color="auto"/>
        <w:bottom w:val="none" w:sz="0" w:space="0" w:color="auto"/>
        <w:right w:val="none" w:sz="0" w:space="0" w:color="auto"/>
      </w:divBdr>
    </w:div>
    <w:div w:id="61860594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57335931">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98681487">
      <w:bodyDiv w:val="1"/>
      <w:marLeft w:val="0"/>
      <w:marRight w:val="0"/>
      <w:marTop w:val="0"/>
      <w:marBottom w:val="0"/>
      <w:divBdr>
        <w:top w:val="none" w:sz="0" w:space="0" w:color="auto"/>
        <w:left w:val="none" w:sz="0" w:space="0" w:color="auto"/>
        <w:bottom w:val="none" w:sz="0" w:space="0" w:color="auto"/>
        <w:right w:val="none" w:sz="0" w:space="0" w:color="auto"/>
      </w:divBdr>
    </w:div>
    <w:div w:id="1458138242">
      <w:bodyDiv w:val="1"/>
      <w:marLeft w:val="0"/>
      <w:marRight w:val="0"/>
      <w:marTop w:val="0"/>
      <w:marBottom w:val="0"/>
      <w:divBdr>
        <w:top w:val="none" w:sz="0" w:space="0" w:color="auto"/>
        <w:left w:val="none" w:sz="0" w:space="0" w:color="auto"/>
        <w:bottom w:val="none" w:sz="0" w:space="0" w:color="auto"/>
        <w:right w:val="none" w:sz="0" w:space="0" w:color="auto"/>
      </w:divBdr>
    </w:div>
    <w:div w:id="1562405947">
      <w:bodyDiv w:val="1"/>
      <w:marLeft w:val="0"/>
      <w:marRight w:val="0"/>
      <w:marTop w:val="0"/>
      <w:marBottom w:val="0"/>
      <w:divBdr>
        <w:top w:val="none" w:sz="0" w:space="0" w:color="auto"/>
        <w:left w:val="none" w:sz="0" w:space="0" w:color="auto"/>
        <w:bottom w:val="none" w:sz="0" w:space="0" w:color="auto"/>
        <w:right w:val="none" w:sz="0" w:space="0" w:color="auto"/>
      </w:divBdr>
    </w:div>
    <w:div w:id="1569532033">
      <w:bodyDiv w:val="1"/>
      <w:marLeft w:val="0"/>
      <w:marRight w:val="0"/>
      <w:marTop w:val="0"/>
      <w:marBottom w:val="0"/>
      <w:divBdr>
        <w:top w:val="none" w:sz="0" w:space="0" w:color="auto"/>
        <w:left w:val="none" w:sz="0" w:space="0" w:color="auto"/>
        <w:bottom w:val="none" w:sz="0" w:space="0" w:color="auto"/>
        <w:right w:val="none" w:sz="0" w:space="0" w:color="auto"/>
      </w:divBdr>
    </w:div>
    <w:div w:id="1702825181">
      <w:bodyDiv w:val="1"/>
      <w:marLeft w:val="0"/>
      <w:marRight w:val="0"/>
      <w:marTop w:val="0"/>
      <w:marBottom w:val="0"/>
      <w:divBdr>
        <w:top w:val="none" w:sz="0" w:space="0" w:color="auto"/>
        <w:left w:val="none" w:sz="0" w:space="0" w:color="auto"/>
        <w:bottom w:val="none" w:sz="0" w:space="0" w:color="auto"/>
        <w:right w:val="none" w:sz="0" w:space="0" w:color="auto"/>
      </w:divBdr>
    </w:div>
    <w:div w:id="1771779049">
      <w:bodyDiv w:val="1"/>
      <w:marLeft w:val="0"/>
      <w:marRight w:val="0"/>
      <w:marTop w:val="0"/>
      <w:marBottom w:val="0"/>
      <w:divBdr>
        <w:top w:val="none" w:sz="0" w:space="0" w:color="auto"/>
        <w:left w:val="none" w:sz="0" w:space="0" w:color="auto"/>
        <w:bottom w:val="none" w:sz="0" w:space="0" w:color="auto"/>
        <w:right w:val="none" w:sz="0" w:space="0" w:color="auto"/>
      </w:divBdr>
    </w:div>
    <w:div w:id="1909222913">
      <w:bodyDiv w:val="1"/>
      <w:marLeft w:val="0"/>
      <w:marRight w:val="0"/>
      <w:marTop w:val="0"/>
      <w:marBottom w:val="0"/>
      <w:divBdr>
        <w:top w:val="none" w:sz="0" w:space="0" w:color="auto"/>
        <w:left w:val="none" w:sz="0" w:space="0" w:color="auto"/>
        <w:bottom w:val="none" w:sz="0" w:space="0" w:color="auto"/>
        <w:right w:val="none" w:sz="0" w:space="0" w:color="auto"/>
      </w:divBdr>
    </w:div>
    <w:div w:id="21385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customXml" Target="ink/ink3.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ustomXml" Target="ink/ink6.xml"/><Relationship Id="rId7" Type="http://schemas.openxmlformats.org/officeDocument/2006/relationships/endnotes" Target="endnotes.xml"/><Relationship Id="rId17" Type="http://schemas.openxmlformats.org/officeDocument/2006/relationships/customXml" Target="ink/ink2.xm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ustomXml" Target="ink/ink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image" Target="media/image4.emf"/><Relationship Id="rId5" Type="http://schemas.openxmlformats.org/officeDocument/2006/relationships/webSettings" Target="webSettings.xml"/><Relationship Id="rId23" Type="http://schemas.openxmlformats.org/officeDocument/2006/relationships/customXml" Target="ink/ink8.xml"/><Relationship Id="rId28" Type="http://schemas.openxmlformats.org/officeDocument/2006/relationships/footer" Target="footer1.xml"/><Relationship Id="rId10" Type="http://schemas.openxmlformats.org/officeDocument/2006/relationships/image" Target="media/image3.tmp"/><Relationship Id="rId19" Type="http://schemas.openxmlformats.org/officeDocument/2006/relationships/customXml" Target="ink/ink4.xml"/><Relationship Id="rId4" Type="http://schemas.openxmlformats.org/officeDocument/2006/relationships/settings" Target="settings.xml"/><Relationship Id="rId9" Type="http://schemas.openxmlformats.org/officeDocument/2006/relationships/image" Target="media/image2.emf"/><Relationship Id="rId22" Type="http://schemas.openxmlformats.org/officeDocument/2006/relationships/customXml" Target="ink/ink7.xml"/><Relationship Id="rId27" Type="http://schemas.openxmlformats.org/officeDocument/2006/relationships/hyperlink" Target="mailto:sharon.daniels@harrow.gov.uk" TargetMode="Externa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9:02.401"/>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9:00.580"/>
    </inkml:context>
    <inkml:brush xml:id="br0">
      <inkml:brushProperty name="width" value="0.05" units="cm"/>
      <inkml:brushProperty name="height" value="0.05" units="cm"/>
      <inkml:brushProperty name="ignorePressure" value="1"/>
    </inkml:brush>
  </inkml:definitions>
  <inkml:trace contextRef="#ctx0" brushRef="#br0">1 1</inkml:trace>
  <inkml:trace contextRef="#ctx0" brushRef="#br0" timeOffset="638.11">1 1</inkml:trace>
  <inkml:trace contextRef="#ctx0" brushRef="#br0" timeOffset="1017.76">1 1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47.01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46.60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45.22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23.99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38.85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39.621"/>
    </inkml:context>
    <inkml:brush xml:id="br0">
      <inkml:brushProperty name="width" value="0.05" units="cm"/>
      <inkml:brushProperty name="height" value="0.0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E78F-0B1A-4DDB-A80C-6C001B99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3596</Words>
  <Characters>19098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22649</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Nikoleta Kemp</cp:lastModifiedBy>
  <cp:revision>5</cp:revision>
  <cp:lastPrinted>2019-12-05T16:53:00Z</cp:lastPrinted>
  <dcterms:created xsi:type="dcterms:W3CDTF">2023-02-08T13:17:00Z</dcterms:created>
  <dcterms:modified xsi:type="dcterms:W3CDTF">2023-02-08T13:37:00Z</dcterms:modified>
</cp:coreProperties>
</file>